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EBC66F" w14:textId="4F5FF9E0" w:rsidR="00164C64" w:rsidRPr="003F2679" w:rsidRDefault="00164C64" w:rsidP="00067A87">
      <w:pPr>
        <w:pStyle w:val="3GPPHeader"/>
        <w:spacing w:after="60" w:line="288" w:lineRule="auto"/>
        <w:rPr>
          <w:szCs w:val="24"/>
        </w:rPr>
      </w:pPr>
      <w:r w:rsidRPr="003F2679">
        <w:rPr>
          <w:szCs w:val="24"/>
        </w:rPr>
        <w:t xml:space="preserve">3GPP TSG-RAN WG2 </w:t>
      </w:r>
      <w:r w:rsidR="007676FF">
        <w:rPr>
          <w:szCs w:val="24"/>
        </w:rPr>
        <w:t>Meeting #1</w:t>
      </w:r>
      <w:r w:rsidR="007676FF">
        <w:rPr>
          <w:rFonts w:hint="eastAsia"/>
          <w:szCs w:val="24"/>
        </w:rPr>
        <w:t>21</w:t>
      </w:r>
      <w:r w:rsidR="00F3238F">
        <w:rPr>
          <w:rFonts w:hint="eastAsia"/>
          <w:szCs w:val="24"/>
        </w:rPr>
        <w:t>-bis</w:t>
      </w:r>
      <w:r w:rsidR="000E5C9D">
        <w:rPr>
          <w:szCs w:val="24"/>
        </w:rPr>
        <w:t xml:space="preserve"> </w:t>
      </w:r>
      <w:r w:rsidR="000E5C9D" w:rsidRPr="000E5C9D">
        <w:rPr>
          <w:szCs w:val="24"/>
        </w:rPr>
        <w:t>electronic</w:t>
      </w:r>
      <w:r w:rsidR="00F3238F">
        <w:rPr>
          <w:szCs w:val="24"/>
        </w:rPr>
        <w:t xml:space="preserve"> </w:t>
      </w:r>
      <w:r w:rsidR="0028245D" w:rsidRPr="003F2679">
        <w:rPr>
          <w:szCs w:val="24"/>
        </w:rPr>
        <w:t xml:space="preserve"> </w:t>
      </w:r>
      <w:r w:rsidRPr="003F2679">
        <w:rPr>
          <w:szCs w:val="24"/>
        </w:rPr>
        <w:tab/>
      </w:r>
      <w:r w:rsidR="00F40E33" w:rsidRPr="003F2679">
        <w:rPr>
          <w:szCs w:val="24"/>
        </w:rPr>
        <w:t>R2-2</w:t>
      </w:r>
      <w:r w:rsidR="007676FF">
        <w:rPr>
          <w:rFonts w:hint="eastAsia"/>
          <w:szCs w:val="24"/>
        </w:rPr>
        <w:t>3</w:t>
      </w:r>
      <w:r w:rsidR="003310A2" w:rsidRPr="003F2679">
        <w:rPr>
          <w:szCs w:val="24"/>
        </w:rPr>
        <w:t>0</w:t>
      </w:r>
      <w:r w:rsidR="00067A87">
        <w:rPr>
          <w:szCs w:val="24"/>
        </w:rPr>
        <w:t>4037</w:t>
      </w:r>
    </w:p>
    <w:p w14:paraId="17B0E4D7" w14:textId="0CBD7E78" w:rsidR="0028245D" w:rsidRPr="003F2679" w:rsidRDefault="00F3238F" w:rsidP="00067A87">
      <w:pPr>
        <w:widowControl w:val="0"/>
        <w:tabs>
          <w:tab w:val="left" w:pos="1701"/>
          <w:tab w:val="right" w:pos="9923"/>
        </w:tabs>
        <w:spacing w:before="120" w:line="288" w:lineRule="auto"/>
        <w:jc w:val="both"/>
        <w:rPr>
          <w:rFonts w:ascii="Arial" w:eastAsia="MS Mincho" w:hAnsi="Arial"/>
          <w:b/>
          <w:lang w:eastAsia="en-GB"/>
        </w:rPr>
      </w:pPr>
      <w:r>
        <w:rPr>
          <w:rFonts w:ascii="Arial" w:eastAsia="宋体" w:hAnsi="Arial" w:cs="Arial"/>
          <w:b/>
          <w:lang w:val="de-DE"/>
        </w:rPr>
        <w:t>Online</w:t>
      </w:r>
      <w:r w:rsidR="00B35D88">
        <w:rPr>
          <w:rFonts w:ascii="Arial" w:eastAsia="宋体" w:hAnsi="Arial" w:cs="Arial"/>
          <w:b/>
          <w:lang w:val="de-DE"/>
        </w:rPr>
        <w:t xml:space="preserve">, </w:t>
      </w:r>
      <w:r>
        <w:rPr>
          <w:rFonts w:ascii="Arial" w:eastAsia="宋体" w:hAnsi="Arial" w:cs="Arial"/>
          <w:b/>
          <w:lang w:val="de-DE"/>
        </w:rPr>
        <w:t>April 17</w:t>
      </w:r>
      <w:r>
        <w:rPr>
          <w:rFonts w:ascii="Arial" w:eastAsia="宋体" w:hAnsi="Arial" w:cs="Arial" w:hint="eastAsia"/>
          <w:b/>
          <w:lang w:val="de-DE"/>
        </w:rPr>
        <w:t>-</w:t>
      </w:r>
      <w:r>
        <w:rPr>
          <w:rFonts w:ascii="Arial" w:eastAsia="宋体" w:hAnsi="Arial" w:cs="Arial"/>
          <w:b/>
          <w:lang w:val="de-DE"/>
        </w:rPr>
        <w:t>26</w:t>
      </w:r>
      <w:r w:rsidR="00B35D88">
        <w:rPr>
          <w:rFonts w:ascii="Arial" w:eastAsia="宋体" w:hAnsi="Arial" w:cs="Arial"/>
          <w:b/>
          <w:lang w:val="de-DE"/>
        </w:rPr>
        <w:t>, 202</w:t>
      </w:r>
      <w:r w:rsidR="00B35D88">
        <w:rPr>
          <w:rFonts w:ascii="Arial" w:eastAsia="宋体" w:hAnsi="Arial" w:cs="Arial" w:hint="eastAsia"/>
          <w:b/>
          <w:lang w:val="de-DE"/>
        </w:rPr>
        <w:t>3</w:t>
      </w:r>
    </w:p>
    <w:p w14:paraId="484C8478" w14:textId="77777777" w:rsidR="00E90E49" w:rsidRPr="003F2679" w:rsidRDefault="00E90E49" w:rsidP="00067A87">
      <w:pPr>
        <w:pStyle w:val="3GPPHeader"/>
        <w:spacing w:line="288" w:lineRule="auto"/>
        <w:rPr>
          <w:szCs w:val="24"/>
        </w:rPr>
      </w:pPr>
    </w:p>
    <w:p w14:paraId="7F4474A6" w14:textId="6EE583B7" w:rsidR="00FD0401" w:rsidRPr="003F2679" w:rsidRDefault="00E90E49" w:rsidP="00067A87">
      <w:pPr>
        <w:pStyle w:val="3GPPHeader"/>
        <w:spacing w:line="288" w:lineRule="auto"/>
        <w:rPr>
          <w:szCs w:val="24"/>
        </w:rPr>
      </w:pPr>
      <w:r w:rsidRPr="003F2679">
        <w:rPr>
          <w:szCs w:val="24"/>
        </w:rPr>
        <w:t>Agenda Item:</w:t>
      </w:r>
      <w:r w:rsidRPr="003F2679">
        <w:rPr>
          <w:szCs w:val="24"/>
        </w:rPr>
        <w:tab/>
      </w:r>
      <w:r w:rsidR="00F3238F">
        <w:rPr>
          <w:szCs w:val="24"/>
        </w:rPr>
        <w:t>7</w:t>
      </w:r>
      <w:r w:rsidR="0028245D" w:rsidRPr="003F2679">
        <w:rPr>
          <w:rFonts w:hint="eastAsia"/>
          <w:szCs w:val="24"/>
        </w:rPr>
        <w:t>.</w:t>
      </w:r>
      <w:r w:rsidR="00B400DC">
        <w:rPr>
          <w:rFonts w:hint="eastAsia"/>
          <w:szCs w:val="24"/>
        </w:rPr>
        <w:t>14</w:t>
      </w:r>
      <w:r w:rsidR="00B35D88">
        <w:rPr>
          <w:rFonts w:hint="eastAsia"/>
          <w:szCs w:val="24"/>
        </w:rPr>
        <w:t>.2</w:t>
      </w:r>
    </w:p>
    <w:p w14:paraId="4415146A" w14:textId="6B07FA84" w:rsidR="00E90E49" w:rsidRPr="003F2679" w:rsidRDefault="003D3C45" w:rsidP="00067A87">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63B3FF65" w:rsidR="00E90E49" w:rsidRPr="003F2679" w:rsidRDefault="003D3C45" w:rsidP="00067A87">
      <w:pPr>
        <w:pStyle w:val="3GPPHeader"/>
        <w:spacing w:line="288" w:lineRule="auto"/>
        <w:rPr>
          <w:szCs w:val="24"/>
        </w:rPr>
      </w:pPr>
      <w:r w:rsidRPr="003F2679">
        <w:rPr>
          <w:szCs w:val="24"/>
        </w:rPr>
        <w:t>Title:</w:t>
      </w:r>
      <w:r w:rsidR="00E90E49" w:rsidRPr="003F2679">
        <w:rPr>
          <w:szCs w:val="24"/>
        </w:rPr>
        <w:tab/>
      </w:r>
      <w:r w:rsidR="007676FF" w:rsidRPr="0042489C">
        <w:rPr>
          <w:szCs w:val="24"/>
        </w:rPr>
        <w:t xml:space="preserve">Discussion </w:t>
      </w:r>
      <w:r w:rsidR="00B400DC" w:rsidRPr="00B400DC">
        <w:rPr>
          <w:szCs w:val="24"/>
        </w:rPr>
        <w:t>on QoE measurements in IDLE and INACTIVE state</w:t>
      </w:r>
    </w:p>
    <w:p w14:paraId="7FF11F91" w14:textId="6054E813" w:rsidR="003F2679" w:rsidRPr="003F2679" w:rsidRDefault="0028245D" w:rsidP="00067A87">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EC2C01B" w14:textId="3A9C6D7E" w:rsidR="00AF03BD" w:rsidRPr="000F3F65" w:rsidRDefault="00230D18" w:rsidP="00067A87">
      <w:pPr>
        <w:pStyle w:val="1"/>
        <w:jc w:val="both"/>
        <w:rPr>
          <w:lang w:eastAsia="zh-CN"/>
        </w:rPr>
      </w:pPr>
      <w:r w:rsidRPr="00CB0891">
        <w:t>1</w:t>
      </w:r>
      <w:r w:rsidRPr="00CB0891">
        <w:tab/>
      </w:r>
      <w:r w:rsidR="00E90E49" w:rsidRPr="00CB0891">
        <w:t>Introduction</w:t>
      </w:r>
      <w:r w:rsidR="006672D3">
        <w:rPr>
          <w:rFonts w:hint="eastAsia"/>
          <w:lang w:eastAsia="zh-CN"/>
        </w:rPr>
        <w:t xml:space="preserve"> </w:t>
      </w:r>
    </w:p>
    <w:p w14:paraId="3A664604" w14:textId="2D810584" w:rsidR="00EA364E" w:rsidRPr="00CB4599" w:rsidRDefault="00EA364E" w:rsidP="00067A87">
      <w:pPr>
        <w:pStyle w:val="a8"/>
        <w:spacing w:line="288" w:lineRule="auto"/>
        <w:rPr>
          <w:rFonts w:ascii="Times New Roman" w:hAnsi="Times New Roman"/>
          <w:sz w:val="22"/>
          <w:szCs w:val="22"/>
        </w:rPr>
      </w:pPr>
      <w:r w:rsidRPr="00CB4599">
        <w:rPr>
          <w:rFonts w:ascii="Times New Roman" w:hAnsi="Times New Roman"/>
          <w:sz w:val="22"/>
          <w:szCs w:val="22"/>
        </w:rPr>
        <w:t>In</w:t>
      </w:r>
      <w:r w:rsidR="004D195E" w:rsidRPr="00CB4599">
        <w:rPr>
          <w:rFonts w:ascii="Times New Roman" w:hAnsi="Times New Roman" w:hint="eastAsia"/>
          <w:sz w:val="22"/>
          <w:szCs w:val="22"/>
        </w:rPr>
        <w:t xml:space="preserve"> </w:t>
      </w:r>
      <w:r w:rsidR="004D195E" w:rsidRPr="00CB4599">
        <w:rPr>
          <w:rFonts w:ascii="Times New Roman" w:hAnsi="Times New Roman"/>
          <w:sz w:val="22"/>
          <w:szCs w:val="22"/>
        </w:rPr>
        <w:t>last</w:t>
      </w:r>
      <w:r w:rsidRPr="00CB4599">
        <w:rPr>
          <w:rFonts w:ascii="Times New Roman" w:hAnsi="Times New Roman" w:hint="eastAsia"/>
          <w:sz w:val="22"/>
          <w:szCs w:val="22"/>
        </w:rPr>
        <w:t xml:space="preserve"> meeting, some agreements on QoE measurement in IDLE and I</w:t>
      </w:r>
      <w:r w:rsidR="001829DF" w:rsidRPr="00CB4599">
        <w:rPr>
          <w:rFonts w:ascii="Times New Roman" w:hAnsi="Times New Roman" w:hint="eastAsia"/>
          <w:sz w:val="22"/>
          <w:szCs w:val="22"/>
        </w:rPr>
        <w:t>NACTIVE state have been</w:t>
      </w:r>
      <w:r w:rsidR="001829DF" w:rsidRPr="00CB4599">
        <w:rPr>
          <w:rFonts w:ascii="Times New Roman" w:hAnsi="Times New Roman"/>
          <w:sz w:val="22"/>
          <w:szCs w:val="22"/>
        </w:rPr>
        <w:t xml:space="preserve"> made</w:t>
      </w:r>
      <w:r w:rsidRPr="00CB4599">
        <w:rPr>
          <w:rFonts w:ascii="Times New Roman" w:hAnsi="Times New Roman" w:hint="eastAsia"/>
          <w:sz w:val="22"/>
          <w:szCs w:val="22"/>
        </w:rPr>
        <w:t xml:space="preserve"> in RAN2</w:t>
      </w:r>
      <w:r w:rsidR="00AE0F15" w:rsidRPr="00CB4599">
        <w:rPr>
          <w:rFonts w:ascii="Times New Roman" w:hAnsi="Times New Roman" w:hint="eastAsia"/>
          <w:sz w:val="22"/>
          <w:szCs w:val="22"/>
        </w:rPr>
        <w:t xml:space="preserve"> [1]</w:t>
      </w:r>
      <w:r w:rsidRPr="00CB4599">
        <w:rPr>
          <w:rFonts w:ascii="Times New Roman" w:hAnsi="Times New Roman" w:hint="eastAsia"/>
          <w:sz w:val="22"/>
          <w:szCs w:val="22"/>
        </w:rPr>
        <w:t xml:space="preserve"> and RAN3</w:t>
      </w:r>
      <w:r w:rsidR="00F3693B" w:rsidRPr="00CB4599">
        <w:rPr>
          <w:rFonts w:ascii="Times New Roman" w:hAnsi="Times New Roman"/>
          <w:sz w:val="22"/>
          <w:szCs w:val="22"/>
        </w:rPr>
        <w:t xml:space="preserve"> </w:t>
      </w:r>
      <w:r w:rsidR="00067A87" w:rsidRPr="00CB4599">
        <w:rPr>
          <w:rFonts w:ascii="Times New Roman" w:hAnsi="Times New Roman" w:hint="eastAsia"/>
          <w:sz w:val="22"/>
          <w:szCs w:val="22"/>
        </w:rPr>
        <w:t>[</w:t>
      </w:r>
      <w:r w:rsidR="00067A87" w:rsidRPr="00CB4599">
        <w:rPr>
          <w:rFonts w:ascii="Times New Roman" w:hAnsi="Times New Roman"/>
          <w:sz w:val="22"/>
          <w:szCs w:val="22"/>
        </w:rPr>
        <w:t>2</w:t>
      </w:r>
      <w:r w:rsidR="00AE0F15" w:rsidRPr="00CB4599">
        <w:rPr>
          <w:rFonts w:ascii="Times New Roman" w:hAnsi="Times New Roman" w:hint="eastAsia"/>
          <w:sz w:val="22"/>
          <w:szCs w:val="22"/>
        </w:rPr>
        <w:t>]</w:t>
      </w:r>
      <w:r w:rsidR="001829DF" w:rsidRPr="00CB4599">
        <w:rPr>
          <w:rFonts w:ascii="Times New Roman" w:hAnsi="Times New Roman"/>
          <w:sz w:val="22"/>
          <w:szCs w:val="22"/>
        </w:rPr>
        <w:t xml:space="preserve"> as below</w:t>
      </w:r>
      <w:r w:rsidRPr="00CB4599">
        <w:rPr>
          <w:rFonts w:ascii="Times New Roman" w:hAnsi="Times New Roman" w:hint="eastAsia"/>
          <w:sz w:val="22"/>
          <w:szCs w:val="22"/>
        </w:rPr>
        <w:t>.</w:t>
      </w:r>
    </w:p>
    <w:tbl>
      <w:tblPr>
        <w:tblStyle w:val="afa"/>
        <w:tblW w:w="0" w:type="auto"/>
        <w:tblLook w:val="04A0" w:firstRow="1" w:lastRow="0" w:firstColumn="1" w:lastColumn="0" w:noHBand="0" w:noVBand="1"/>
      </w:tblPr>
      <w:tblGrid>
        <w:gridCol w:w="9855"/>
      </w:tblGrid>
      <w:tr w:rsidR="00EA364E" w:rsidRPr="00CB4599" w14:paraId="0165F9F1" w14:textId="77777777" w:rsidTr="00EA364E">
        <w:tc>
          <w:tcPr>
            <w:tcW w:w="9855" w:type="dxa"/>
          </w:tcPr>
          <w:p w14:paraId="555FC66C" w14:textId="245E21B5" w:rsidR="00EA364E" w:rsidRPr="00CB4599" w:rsidRDefault="001829DF" w:rsidP="00067A87">
            <w:pPr>
              <w:pStyle w:val="Agreement"/>
              <w:jc w:val="both"/>
              <w:rPr>
                <w:rFonts w:ascii="Times New Roman" w:hAnsi="Times New Roman"/>
                <w:sz w:val="22"/>
                <w:szCs w:val="22"/>
              </w:rPr>
            </w:pPr>
            <w:r w:rsidRPr="00CB4599">
              <w:rPr>
                <w:rFonts w:ascii="Times New Roman" w:eastAsiaTheme="minorEastAsia" w:hAnsi="Times New Roman"/>
                <w:sz w:val="22"/>
                <w:szCs w:val="22"/>
                <w:lang w:eastAsia="zh-CN"/>
              </w:rPr>
              <w:t>RAN2 A</w:t>
            </w:r>
            <w:r w:rsidR="00EA364E" w:rsidRPr="00CB4599">
              <w:rPr>
                <w:rFonts w:ascii="Times New Roman" w:eastAsiaTheme="minorEastAsia" w:hAnsi="Times New Roman"/>
                <w:sz w:val="22"/>
                <w:szCs w:val="22"/>
                <w:lang w:eastAsia="zh-CN"/>
              </w:rPr>
              <w:t>greements:</w:t>
            </w:r>
          </w:p>
          <w:p w14:paraId="7BA17CAE" w14:textId="77777777" w:rsidR="001829DF" w:rsidRPr="00CB4599" w:rsidRDefault="001829DF" w:rsidP="00067A87">
            <w:pPr>
              <w:pStyle w:val="Agreement"/>
              <w:numPr>
                <w:ilvl w:val="0"/>
                <w:numId w:val="23"/>
              </w:numPr>
              <w:jc w:val="both"/>
              <w:rPr>
                <w:rFonts w:ascii="Times New Roman" w:hAnsi="Times New Roman"/>
                <w:sz w:val="22"/>
                <w:szCs w:val="22"/>
              </w:rPr>
            </w:pPr>
            <w:r w:rsidRPr="00CB4599">
              <w:rPr>
                <w:rFonts w:ascii="Times New Roman" w:hAnsi="Times New Roman"/>
                <w:sz w:val="22"/>
                <w:szCs w:val="22"/>
              </w:rPr>
              <w:t>1: Rel-18 QoE configuration can be provided to UE as in Rel-17 (</w:t>
            </w:r>
            <w:proofErr w:type="spellStart"/>
            <w:r w:rsidRPr="00CB4599">
              <w:rPr>
                <w:rFonts w:ascii="Times New Roman" w:hAnsi="Times New Roman"/>
                <w:sz w:val="22"/>
                <w:szCs w:val="22"/>
              </w:rPr>
              <w:t>RRCreconfiguration</w:t>
            </w:r>
            <w:proofErr w:type="spellEnd"/>
            <w:r w:rsidRPr="00CB4599">
              <w:rPr>
                <w:rFonts w:ascii="Times New Roman" w:hAnsi="Times New Roman"/>
                <w:sz w:val="22"/>
                <w:szCs w:val="22"/>
              </w:rPr>
              <w:t xml:space="preserve">, </w:t>
            </w:r>
            <w:proofErr w:type="spellStart"/>
            <w:r w:rsidRPr="00CB4599">
              <w:rPr>
                <w:rFonts w:ascii="Times New Roman" w:hAnsi="Times New Roman"/>
                <w:sz w:val="22"/>
                <w:szCs w:val="22"/>
              </w:rPr>
              <w:t>RRCresume</w:t>
            </w:r>
            <w:proofErr w:type="spellEnd"/>
            <w:r w:rsidRPr="00CB4599">
              <w:rPr>
                <w:rFonts w:ascii="Times New Roman" w:hAnsi="Times New Roman"/>
                <w:sz w:val="22"/>
                <w:szCs w:val="22"/>
              </w:rPr>
              <w:t xml:space="preserve">). </w:t>
            </w:r>
          </w:p>
          <w:p w14:paraId="7D390988" w14:textId="77777777" w:rsidR="001829DF" w:rsidRPr="00CB4599" w:rsidRDefault="001829DF" w:rsidP="00067A87">
            <w:pPr>
              <w:pStyle w:val="Agreement"/>
              <w:numPr>
                <w:ilvl w:val="0"/>
                <w:numId w:val="23"/>
              </w:numPr>
              <w:jc w:val="both"/>
              <w:rPr>
                <w:rFonts w:ascii="Times New Roman" w:hAnsi="Times New Roman"/>
                <w:sz w:val="22"/>
                <w:szCs w:val="22"/>
                <w:highlight w:val="yellow"/>
              </w:rPr>
            </w:pPr>
            <w:r w:rsidRPr="00CB4599">
              <w:rPr>
                <w:rFonts w:ascii="Times New Roman" w:hAnsi="Times New Roman"/>
                <w:sz w:val="22"/>
                <w:szCs w:val="22"/>
                <w:highlight w:val="yellow"/>
              </w:rPr>
              <w:t xml:space="preserve">FFS if RRCRelease can be used – proponents should provide detailed proposals on what is in RRCRelease, why it is needed, how to handle </w:t>
            </w:r>
            <w:proofErr w:type="spellStart"/>
            <w:r w:rsidRPr="00CB4599">
              <w:rPr>
                <w:rFonts w:ascii="Times New Roman" w:hAnsi="Times New Roman"/>
                <w:sz w:val="22"/>
                <w:szCs w:val="22"/>
                <w:highlight w:val="yellow"/>
              </w:rPr>
              <w:t>RRCReconfiguration</w:t>
            </w:r>
            <w:proofErr w:type="spellEnd"/>
            <w:r w:rsidRPr="00CB4599">
              <w:rPr>
                <w:rFonts w:ascii="Times New Roman" w:hAnsi="Times New Roman"/>
                <w:sz w:val="22"/>
                <w:szCs w:val="22"/>
                <w:highlight w:val="yellow"/>
              </w:rPr>
              <w:t xml:space="preserve"> + RRCRelease together.</w:t>
            </w:r>
          </w:p>
          <w:p w14:paraId="102F9D05" w14:textId="77777777" w:rsidR="001829DF" w:rsidRPr="00CB4599" w:rsidRDefault="001829DF" w:rsidP="00067A87">
            <w:pPr>
              <w:pStyle w:val="Agreement"/>
              <w:numPr>
                <w:ilvl w:val="0"/>
                <w:numId w:val="23"/>
              </w:numPr>
              <w:jc w:val="both"/>
              <w:rPr>
                <w:rFonts w:ascii="Times New Roman" w:hAnsi="Times New Roman"/>
                <w:sz w:val="22"/>
                <w:szCs w:val="22"/>
              </w:rPr>
            </w:pPr>
            <w:r w:rsidRPr="00CB4599">
              <w:rPr>
                <w:rFonts w:ascii="Times New Roman" w:hAnsi="Times New Roman"/>
                <w:sz w:val="22"/>
                <w:szCs w:val="22"/>
              </w:rPr>
              <w:t>RAN2 thinks existing paging can be used to bring UE to CONNECTED, where NW can release QoE configuration. This requires no specification changes.</w:t>
            </w:r>
          </w:p>
          <w:p w14:paraId="0DA790FA" w14:textId="77777777" w:rsidR="001829DF" w:rsidRPr="00CB4599" w:rsidRDefault="001829DF" w:rsidP="00067A87">
            <w:pPr>
              <w:pStyle w:val="Agreement"/>
              <w:numPr>
                <w:ilvl w:val="0"/>
                <w:numId w:val="23"/>
              </w:numPr>
              <w:jc w:val="both"/>
              <w:rPr>
                <w:rFonts w:ascii="Times New Roman" w:hAnsi="Times New Roman"/>
                <w:sz w:val="22"/>
                <w:szCs w:val="22"/>
              </w:rPr>
            </w:pPr>
            <w:r w:rsidRPr="00CB4599">
              <w:rPr>
                <w:rFonts w:ascii="Times New Roman" w:hAnsi="Times New Roman"/>
                <w:sz w:val="22"/>
                <w:szCs w:val="22"/>
              </w:rPr>
              <w:t>5: If UE moves outside of area scope for QoE configuration, UE keeps the QoE configurations and does not start new QoE sessions.</w:t>
            </w:r>
          </w:p>
          <w:p w14:paraId="70717739" w14:textId="77777777" w:rsidR="001829DF" w:rsidRPr="00CB4599" w:rsidRDefault="001829DF" w:rsidP="00067A87">
            <w:pPr>
              <w:pStyle w:val="Agreement"/>
              <w:numPr>
                <w:ilvl w:val="0"/>
                <w:numId w:val="23"/>
              </w:numPr>
              <w:jc w:val="both"/>
              <w:rPr>
                <w:rFonts w:ascii="Times New Roman" w:hAnsi="Times New Roman"/>
                <w:sz w:val="22"/>
                <w:szCs w:val="22"/>
              </w:rPr>
            </w:pPr>
            <w:r w:rsidRPr="00CB4599">
              <w:rPr>
                <w:rFonts w:ascii="Times New Roman" w:hAnsi="Times New Roman"/>
                <w:sz w:val="22"/>
                <w:szCs w:val="22"/>
              </w:rPr>
              <w:t>8: If the AS layer buffer is full, RAN2 thinks AS layer should discard the QoE data. Can revisit this if SA5 LS reply indicates something that would create issues with this.</w:t>
            </w:r>
          </w:p>
          <w:p w14:paraId="4BF7AC95" w14:textId="77777777" w:rsidR="001829DF" w:rsidRPr="00CB4599" w:rsidRDefault="001829DF" w:rsidP="00067A87">
            <w:pPr>
              <w:pStyle w:val="Agreement"/>
              <w:numPr>
                <w:ilvl w:val="0"/>
                <w:numId w:val="23"/>
              </w:numPr>
              <w:jc w:val="both"/>
              <w:rPr>
                <w:rFonts w:ascii="Times New Roman" w:hAnsi="Times New Roman"/>
                <w:sz w:val="22"/>
                <w:szCs w:val="22"/>
              </w:rPr>
            </w:pPr>
            <w:r w:rsidRPr="00CB4599">
              <w:rPr>
                <w:rFonts w:ascii="Times New Roman" w:hAnsi="Times New Roman"/>
                <w:sz w:val="22"/>
                <w:szCs w:val="22"/>
                <w:highlight w:val="yellow"/>
              </w:rPr>
              <w:t xml:space="preserve">FFS what the minimum AS layer buffer size (at least 64 </w:t>
            </w:r>
            <w:proofErr w:type="spellStart"/>
            <w:r w:rsidRPr="00CB4599">
              <w:rPr>
                <w:rFonts w:ascii="Times New Roman" w:hAnsi="Times New Roman"/>
                <w:sz w:val="22"/>
                <w:szCs w:val="22"/>
                <w:highlight w:val="yellow"/>
              </w:rPr>
              <w:t>kBytes</w:t>
            </w:r>
            <w:proofErr w:type="spellEnd"/>
            <w:r w:rsidRPr="00CB4599">
              <w:rPr>
                <w:rFonts w:ascii="Times New Roman" w:hAnsi="Times New Roman"/>
                <w:sz w:val="22"/>
                <w:szCs w:val="22"/>
                <w:highlight w:val="yellow"/>
              </w:rPr>
              <w:t>, can consider whether larger value is used in UE capability discussions).</w:t>
            </w:r>
            <w:r w:rsidRPr="00CB4599">
              <w:rPr>
                <w:rFonts w:ascii="Times New Roman" w:hAnsi="Times New Roman"/>
                <w:sz w:val="22"/>
                <w:szCs w:val="22"/>
              </w:rPr>
              <w:t xml:space="preserve"> </w:t>
            </w:r>
          </w:p>
          <w:p w14:paraId="77A4B91A" w14:textId="77777777" w:rsidR="001829DF" w:rsidRPr="00CB4599" w:rsidRDefault="001829DF" w:rsidP="00067A87">
            <w:pPr>
              <w:pStyle w:val="Agreement"/>
              <w:numPr>
                <w:ilvl w:val="0"/>
                <w:numId w:val="23"/>
              </w:numPr>
              <w:jc w:val="both"/>
              <w:rPr>
                <w:rFonts w:ascii="Times New Roman" w:hAnsi="Times New Roman"/>
                <w:sz w:val="22"/>
                <w:szCs w:val="22"/>
              </w:rPr>
            </w:pPr>
            <w:r w:rsidRPr="00CB4599">
              <w:rPr>
                <w:rFonts w:ascii="Times New Roman" w:hAnsi="Times New Roman"/>
                <w:sz w:val="22"/>
                <w:szCs w:val="22"/>
              </w:rPr>
              <w:t xml:space="preserve">2: Same as the RRC_CONNECTED state, when the UE transfer to the IDLE state, the UE AS layer stores QoE configurations (except for QoE container) for MBS broadcast.  </w:t>
            </w:r>
            <w:r w:rsidRPr="00CB4599">
              <w:rPr>
                <w:rFonts w:ascii="Times New Roman" w:hAnsi="Times New Roman"/>
                <w:sz w:val="22"/>
                <w:szCs w:val="22"/>
                <w:highlight w:val="yellow"/>
              </w:rPr>
              <w:t>FFS what exactly AS layer stores</w:t>
            </w:r>
          </w:p>
          <w:p w14:paraId="63885D08" w14:textId="30E9E113" w:rsidR="00EA364E" w:rsidRPr="00CB4599" w:rsidRDefault="001829DF" w:rsidP="00067A87">
            <w:pPr>
              <w:pStyle w:val="Agreement"/>
              <w:numPr>
                <w:ilvl w:val="0"/>
                <w:numId w:val="23"/>
              </w:numPr>
              <w:jc w:val="both"/>
              <w:rPr>
                <w:rFonts w:ascii="Times New Roman" w:hAnsi="Times New Roman"/>
                <w:sz w:val="22"/>
                <w:szCs w:val="22"/>
              </w:rPr>
            </w:pPr>
            <w:r w:rsidRPr="00CB4599">
              <w:rPr>
                <w:rFonts w:ascii="Times New Roman" w:hAnsi="Times New Roman"/>
                <w:sz w:val="22"/>
                <w:szCs w:val="22"/>
              </w:rPr>
              <w:t xml:space="preserve">3: Same as the RRC_CONNECTED state, when the UE transfer to the IDLE state, the UE APP layer should store QoE configurations (at least QoE container) for MBS broadcast. </w:t>
            </w:r>
            <w:r w:rsidRPr="00CB4599">
              <w:rPr>
                <w:rFonts w:ascii="Times New Roman" w:hAnsi="Times New Roman"/>
                <w:sz w:val="22"/>
                <w:szCs w:val="22"/>
                <w:highlight w:val="yellow"/>
              </w:rPr>
              <w:t>FFS what exactly is sent to AL.</w:t>
            </w:r>
          </w:p>
        </w:tc>
      </w:tr>
    </w:tbl>
    <w:p w14:paraId="05947A13" w14:textId="77777777" w:rsidR="00EA364E" w:rsidRPr="00CB4599" w:rsidRDefault="00EA364E" w:rsidP="00067A87">
      <w:pPr>
        <w:pStyle w:val="a8"/>
        <w:spacing w:line="288" w:lineRule="auto"/>
        <w:rPr>
          <w:rFonts w:ascii="Times New Roman" w:hAnsi="Times New Roman"/>
          <w:sz w:val="22"/>
          <w:szCs w:val="22"/>
        </w:rPr>
      </w:pPr>
    </w:p>
    <w:tbl>
      <w:tblPr>
        <w:tblStyle w:val="afa"/>
        <w:tblW w:w="0" w:type="auto"/>
        <w:tblLook w:val="04A0" w:firstRow="1" w:lastRow="0" w:firstColumn="1" w:lastColumn="0" w:noHBand="0" w:noVBand="1"/>
      </w:tblPr>
      <w:tblGrid>
        <w:gridCol w:w="9855"/>
      </w:tblGrid>
      <w:tr w:rsidR="00EA364E" w:rsidRPr="00CB4599" w14:paraId="76188754" w14:textId="77777777" w:rsidTr="00EA364E">
        <w:tc>
          <w:tcPr>
            <w:tcW w:w="9855" w:type="dxa"/>
          </w:tcPr>
          <w:p w14:paraId="3E70DBC0" w14:textId="048DE0D6" w:rsidR="00EA364E" w:rsidRPr="00CB4599" w:rsidRDefault="00EA364E" w:rsidP="00067A87">
            <w:pPr>
              <w:pStyle w:val="Agreement"/>
              <w:jc w:val="both"/>
              <w:rPr>
                <w:rFonts w:ascii="Times New Roman" w:eastAsiaTheme="minorEastAsia" w:hAnsi="Times New Roman"/>
                <w:b w:val="0"/>
                <w:sz w:val="22"/>
                <w:szCs w:val="22"/>
              </w:rPr>
            </w:pPr>
            <w:r w:rsidRPr="00CB4599">
              <w:rPr>
                <w:rFonts w:ascii="Times New Roman" w:eastAsiaTheme="minorEastAsia" w:hAnsi="Times New Roman"/>
                <w:sz w:val="22"/>
                <w:szCs w:val="22"/>
                <w:lang w:eastAsia="zh-CN"/>
              </w:rPr>
              <w:t>RAN3 agreement:</w:t>
            </w:r>
            <w:r w:rsidR="001829DF" w:rsidRPr="00CB4599">
              <w:rPr>
                <w:rFonts w:ascii="Times New Roman" w:eastAsiaTheme="minorEastAsia" w:hAnsi="Times New Roman"/>
                <w:b w:val="0"/>
                <w:sz w:val="22"/>
                <w:szCs w:val="22"/>
              </w:rPr>
              <w:tab/>
            </w:r>
          </w:p>
          <w:p w14:paraId="279667AC" w14:textId="77777777" w:rsidR="001829DF" w:rsidRPr="00CB4599" w:rsidRDefault="001829DF" w:rsidP="00067A87">
            <w:pPr>
              <w:spacing w:before="100" w:beforeAutospacing="1" w:after="120"/>
              <w:ind w:leftChars="213" w:left="517" w:hanging="6"/>
              <w:jc w:val="both"/>
              <w:rPr>
                <w:rFonts w:eastAsia="等线"/>
                <w:sz w:val="22"/>
                <w:szCs w:val="22"/>
                <w:lang w:eastAsia="en-US"/>
              </w:rPr>
            </w:pPr>
            <w:r w:rsidRPr="00CB4599">
              <w:rPr>
                <w:rFonts w:eastAsia="等线"/>
                <w:b/>
                <w:color w:val="008000"/>
                <w:sz w:val="22"/>
                <w:szCs w:val="22"/>
                <w:lang w:eastAsia="en-US"/>
              </w:rPr>
              <w:t>The RRC state info when UE collects the uploaded QoE data shall not be reported in QoE report for MBS BC. MBS MC can be discussed later.</w:t>
            </w:r>
          </w:p>
          <w:p w14:paraId="5013FE5C" w14:textId="77777777" w:rsidR="001829DF" w:rsidRPr="00CB4599" w:rsidRDefault="001829DF" w:rsidP="00067A87">
            <w:pPr>
              <w:ind w:leftChars="213" w:left="517" w:hanging="6"/>
              <w:jc w:val="both"/>
              <w:rPr>
                <w:rFonts w:eastAsia="等线"/>
                <w:b/>
                <w:color w:val="008000"/>
                <w:sz w:val="22"/>
                <w:szCs w:val="22"/>
              </w:rPr>
            </w:pPr>
            <w:r w:rsidRPr="00CB4599">
              <w:rPr>
                <w:rFonts w:eastAsia="等线"/>
                <w:b/>
                <w:color w:val="008000"/>
                <w:sz w:val="22"/>
                <w:szCs w:val="22"/>
              </w:rPr>
              <w:t>MBS BC QoE measurements can proceed after the UE switches from RRC_IDLE/RRC_INACTIVE to RRC_CONNECTED.</w:t>
            </w:r>
          </w:p>
          <w:p w14:paraId="2A11F733" w14:textId="77777777" w:rsidR="001829DF" w:rsidRPr="00CB4599" w:rsidRDefault="001829DF" w:rsidP="00067A87">
            <w:pPr>
              <w:ind w:leftChars="213" w:left="517" w:hanging="6"/>
              <w:jc w:val="both"/>
              <w:rPr>
                <w:rFonts w:eastAsia="等线"/>
                <w:b/>
                <w:color w:val="008000"/>
                <w:sz w:val="22"/>
                <w:szCs w:val="22"/>
              </w:rPr>
            </w:pPr>
            <w:r w:rsidRPr="00CB4599">
              <w:rPr>
                <w:rFonts w:eastAsia="等线"/>
                <w:b/>
                <w:color w:val="008000"/>
                <w:sz w:val="22"/>
                <w:szCs w:val="22"/>
              </w:rPr>
              <w:t>RAN3 to discuss which configuration information related to QoE measurement needs to be available in the new gNB.</w:t>
            </w:r>
          </w:p>
          <w:p w14:paraId="6B9D9825" w14:textId="77777777" w:rsidR="001829DF" w:rsidRPr="00CB4599" w:rsidRDefault="001829DF" w:rsidP="00067A87">
            <w:pPr>
              <w:ind w:leftChars="213" w:left="517" w:hanging="6"/>
              <w:jc w:val="both"/>
              <w:rPr>
                <w:rFonts w:eastAsia="宋体"/>
                <w:b/>
                <w:color w:val="008000"/>
                <w:sz w:val="22"/>
                <w:szCs w:val="22"/>
              </w:rPr>
            </w:pPr>
            <w:r w:rsidRPr="00CB4599">
              <w:rPr>
                <w:rFonts w:eastAsia="宋体"/>
                <w:b/>
                <w:color w:val="008000"/>
                <w:sz w:val="22"/>
                <w:szCs w:val="22"/>
              </w:rPr>
              <w:t xml:space="preserve">At least the following QoE configuration related information for MBS broadcast service should </w:t>
            </w:r>
            <w:r w:rsidRPr="00CB4599">
              <w:rPr>
                <w:rFonts w:eastAsia="宋体"/>
                <w:b/>
                <w:color w:val="008000"/>
                <w:sz w:val="22"/>
                <w:szCs w:val="22"/>
              </w:rPr>
              <w:lastRenderedPageBreak/>
              <w:t>be available in the new gNB:</w:t>
            </w:r>
          </w:p>
          <w:p w14:paraId="17E2A72C" w14:textId="77777777" w:rsidR="001829DF" w:rsidRPr="00CB4599" w:rsidRDefault="001829DF" w:rsidP="00067A87">
            <w:pPr>
              <w:numPr>
                <w:ilvl w:val="0"/>
                <w:numId w:val="26"/>
              </w:numPr>
              <w:ind w:leftChars="213" w:left="517" w:hanging="6"/>
              <w:jc w:val="both"/>
              <w:rPr>
                <w:rFonts w:eastAsia="宋体"/>
                <w:b/>
                <w:color w:val="008000"/>
                <w:sz w:val="22"/>
                <w:szCs w:val="22"/>
              </w:rPr>
            </w:pPr>
            <w:r w:rsidRPr="00CB4599">
              <w:rPr>
                <w:rFonts w:eastAsia="宋体"/>
                <w:b/>
                <w:color w:val="008000"/>
                <w:sz w:val="22"/>
                <w:szCs w:val="22"/>
              </w:rPr>
              <w:t>QoE reference</w:t>
            </w:r>
          </w:p>
          <w:p w14:paraId="6D3413D4" w14:textId="77777777" w:rsidR="001829DF" w:rsidRPr="00CB4599" w:rsidRDefault="001829DF" w:rsidP="00067A87">
            <w:pPr>
              <w:numPr>
                <w:ilvl w:val="0"/>
                <w:numId w:val="26"/>
              </w:numPr>
              <w:ind w:leftChars="213" w:left="517" w:hanging="6"/>
              <w:jc w:val="both"/>
              <w:rPr>
                <w:rFonts w:eastAsia="宋体"/>
                <w:b/>
                <w:color w:val="008000"/>
                <w:sz w:val="22"/>
                <w:szCs w:val="22"/>
              </w:rPr>
            </w:pPr>
            <w:r w:rsidRPr="00CB4599">
              <w:rPr>
                <w:rFonts w:eastAsia="宋体"/>
                <w:b/>
                <w:color w:val="008000"/>
                <w:sz w:val="22"/>
                <w:szCs w:val="22"/>
              </w:rPr>
              <w:t>Measurement Collection Entity Information, the detail information can be further discussed</w:t>
            </w:r>
          </w:p>
          <w:p w14:paraId="01E9ABD9" w14:textId="77777777" w:rsidR="001829DF" w:rsidRPr="00CB4599" w:rsidRDefault="001829DF" w:rsidP="00067A87">
            <w:pPr>
              <w:ind w:leftChars="213" w:left="517" w:hanging="6"/>
              <w:jc w:val="both"/>
              <w:rPr>
                <w:rFonts w:eastAsia="宋体"/>
                <w:color w:val="0070C0"/>
                <w:sz w:val="22"/>
                <w:szCs w:val="22"/>
              </w:rPr>
            </w:pPr>
            <w:r w:rsidRPr="00CB4599">
              <w:rPr>
                <w:rFonts w:eastAsia="宋体"/>
                <w:color w:val="0070C0"/>
                <w:sz w:val="22"/>
                <w:szCs w:val="22"/>
              </w:rPr>
              <w:t xml:space="preserve"> </w:t>
            </w:r>
          </w:p>
          <w:p w14:paraId="7C7252CF" w14:textId="77777777" w:rsidR="001829DF" w:rsidRPr="00CB4599" w:rsidRDefault="001829DF" w:rsidP="00067A87">
            <w:pPr>
              <w:ind w:leftChars="213" w:left="517" w:hanging="6"/>
              <w:jc w:val="both"/>
              <w:rPr>
                <w:rFonts w:eastAsia="宋体"/>
                <w:b/>
                <w:color w:val="008000"/>
                <w:sz w:val="22"/>
                <w:szCs w:val="22"/>
              </w:rPr>
            </w:pPr>
            <w:r w:rsidRPr="00CB4599">
              <w:rPr>
                <w:rFonts w:eastAsia="宋体"/>
                <w:b/>
                <w:color w:val="008000"/>
                <w:sz w:val="22"/>
                <w:szCs w:val="22"/>
              </w:rPr>
              <w:t>RAN3 shall discuss which of other QoE configuration info for MBS BC QoE shall be available in the new gNB.</w:t>
            </w:r>
          </w:p>
          <w:p w14:paraId="48DFCB22" w14:textId="77777777" w:rsidR="001829DF" w:rsidRPr="00CB4599" w:rsidRDefault="001829DF" w:rsidP="00067A87">
            <w:pPr>
              <w:ind w:leftChars="213" w:left="517" w:hanging="6"/>
              <w:jc w:val="both"/>
              <w:rPr>
                <w:rFonts w:eastAsia="宋体"/>
                <w:b/>
                <w:color w:val="0000FF"/>
                <w:sz w:val="22"/>
                <w:szCs w:val="22"/>
              </w:rPr>
            </w:pPr>
            <w:r w:rsidRPr="00CB4599">
              <w:rPr>
                <w:rFonts w:eastAsia="宋体"/>
                <w:b/>
                <w:color w:val="0000FF"/>
                <w:sz w:val="22"/>
                <w:szCs w:val="22"/>
              </w:rPr>
              <w:t>Measurement Configuration Application Layer ID (RRC level ID)</w:t>
            </w:r>
          </w:p>
          <w:p w14:paraId="4C80B28A" w14:textId="77777777" w:rsidR="001829DF" w:rsidRPr="00CB4599" w:rsidRDefault="001829DF" w:rsidP="00067A87">
            <w:pPr>
              <w:ind w:leftChars="213" w:left="517" w:hanging="6"/>
              <w:jc w:val="both"/>
              <w:rPr>
                <w:rFonts w:eastAsia="宋体"/>
                <w:b/>
                <w:color w:val="0000FF"/>
                <w:sz w:val="22"/>
                <w:szCs w:val="22"/>
              </w:rPr>
            </w:pPr>
            <w:r w:rsidRPr="00CB4599">
              <w:rPr>
                <w:rFonts w:eastAsia="宋体"/>
                <w:b/>
                <w:color w:val="0000FF"/>
                <w:sz w:val="22"/>
                <w:szCs w:val="22"/>
              </w:rPr>
              <w:t>Service Type</w:t>
            </w:r>
          </w:p>
          <w:p w14:paraId="004E3426" w14:textId="77777777" w:rsidR="001829DF" w:rsidRPr="00CB4599" w:rsidRDefault="001829DF" w:rsidP="00067A87">
            <w:pPr>
              <w:ind w:leftChars="213" w:left="517" w:hanging="6"/>
              <w:jc w:val="both"/>
              <w:rPr>
                <w:rFonts w:eastAsia="宋体"/>
                <w:b/>
                <w:color w:val="0000FF"/>
                <w:sz w:val="22"/>
                <w:szCs w:val="22"/>
              </w:rPr>
            </w:pPr>
            <w:r w:rsidRPr="00CB4599">
              <w:rPr>
                <w:rFonts w:eastAsia="宋体"/>
                <w:b/>
                <w:color w:val="0000FF"/>
                <w:sz w:val="22"/>
                <w:szCs w:val="22"/>
              </w:rPr>
              <w:t>Container for Application Layer Measurement Configuration (config container)</w:t>
            </w:r>
          </w:p>
          <w:p w14:paraId="53334B61" w14:textId="77777777" w:rsidR="001829DF" w:rsidRPr="00CB4599" w:rsidRDefault="001829DF" w:rsidP="00067A87">
            <w:pPr>
              <w:ind w:leftChars="213" w:left="517" w:hanging="6"/>
              <w:jc w:val="both"/>
              <w:rPr>
                <w:rFonts w:eastAsia="宋体"/>
                <w:b/>
                <w:color w:val="0000FF"/>
                <w:sz w:val="22"/>
                <w:szCs w:val="22"/>
              </w:rPr>
            </w:pPr>
            <w:r w:rsidRPr="00CB4599">
              <w:rPr>
                <w:rFonts w:eastAsia="宋体"/>
                <w:b/>
                <w:color w:val="0000FF"/>
                <w:sz w:val="22"/>
                <w:szCs w:val="22"/>
              </w:rPr>
              <w:t>MDT Alignment Information</w:t>
            </w:r>
          </w:p>
          <w:p w14:paraId="71DF9D35" w14:textId="77777777" w:rsidR="001829DF" w:rsidRPr="00CB4599" w:rsidRDefault="001829DF" w:rsidP="00067A87">
            <w:pPr>
              <w:ind w:leftChars="213" w:left="517" w:hanging="6"/>
              <w:jc w:val="both"/>
              <w:rPr>
                <w:rFonts w:eastAsia="宋体"/>
                <w:b/>
                <w:color w:val="0000FF"/>
                <w:sz w:val="22"/>
                <w:szCs w:val="22"/>
              </w:rPr>
            </w:pPr>
            <w:r w:rsidRPr="00CB4599">
              <w:rPr>
                <w:rFonts w:eastAsia="宋体"/>
                <w:b/>
                <w:color w:val="0000FF"/>
                <w:sz w:val="22"/>
                <w:szCs w:val="22"/>
              </w:rPr>
              <w:t>Area Scope of QMC (area scope)</w:t>
            </w:r>
          </w:p>
          <w:p w14:paraId="2A9EE1BB" w14:textId="77777777" w:rsidR="001829DF" w:rsidRPr="00CB4599" w:rsidRDefault="001829DF" w:rsidP="00067A87">
            <w:pPr>
              <w:ind w:leftChars="213" w:left="517" w:hanging="6"/>
              <w:jc w:val="both"/>
              <w:rPr>
                <w:rFonts w:eastAsia="宋体"/>
                <w:b/>
                <w:color w:val="0000FF"/>
                <w:sz w:val="22"/>
                <w:szCs w:val="22"/>
              </w:rPr>
            </w:pPr>
            <w:r w:rsidRPr="00CB4599">
              <w:rPr>
                <w:rFonts w:eastAsia="宋体"/>
                <w:b/>
                <w:color w:val="0000FF"/>
                <w:sz w:val="22"/>
                <w:szCs w:val="22"/>
              </w:rPr>
              <w:t>S-NSSAI Information (slicing info)</w:t>
            </w:r>
          </w:p>
          <w:p w14:paraId="2C4696EE" w14:textId="77777777" w:rsidR="001829DF" w:rsidRPr="00CB4599" w:rsidRDefault="001829DF" w:rsidP="00067A87">
            <w:pPr>
              <w:ind w:leftChars="213" w:left="517" w:hanging="6"/>
              <w:jc w:val="both"/>
              <w:rPr>
                <w:rFonts w:eastAsia="宋体"/>
                <w:b/>
                <w:color w:val="0000FF"/>
                <w:sz w:val="22"/>
                <w:szCs w:val="22"/>
              </w:rPr>
            </w:pPr>
            <w:r w:rsidRPr="00CB4599">
              <w:rPr>
                <w:rFonts w:eastAsia="宋体"/>
                <w:b/>
                <w:color w:val="0000FF"/>
                <w:sz w:val="22"/>
                <w:szCs w:val="22"/>
              </w:rPr>
              <w:t>RVQoE Information</w:t>
            </w:r>
          </w:p>
          <w:p w14:paraId="2B18F3B1" w14:textId="77777777" w:rsidR="001829DF" w:rsidRPr="00CB4599" w:rsidRDefault="001829DF" w:rsidP="00067A87">
            <w:pPr>
              <w:ind w:leftChars="213" w:left="517" w:hanging="6"/>
              <w:jc w:val="both"/>
              <w:rPr>
                <w:rFonts w:eastAsia="宋体"/>
                <w:b/>
                <w:color w:val="0000FF"/>
                <w:sz w:val="22"/>
                <w:szCs w:val="22"/>
              </w:rPr>
            </w:pPr>
            <w:r w:rsidRPr="00CB4599">
              <w:rPr>
                <w:rFonts w:eastAsia="宋体"/>
                <w:b/>
                <w:color w:val="0000FF"/>
                <w:sz w:val="22"/>
                <w:szCs w:val="22"/>
              </w:rPr>
              <w:t>QoE measurement type (signalling based, management based)</w:t>
            </w:r>
          </w:p>
          <w:p w14:paraId="77498EDC" w14:textId="77777777" w:rsidR="001829DF" w:rsidRPr="00CB4599" w:rsidRDefault="001829DF" w:rsidP="00067A87">
            <w:pPr>
              <w:ind w:leftChars="213" w:left="517" w:hanging="6"/>
              <w:jc w:val="both"/>
              <w:rPr>
                <w:rFonts w:eastAsia="宋体"/>
                <w:b/>
                <w:color w:val="0000FF"/>
                <w:sz w:val="22"/>
                <w:szCs w:val="22"/>
              </w:rPr>
            </w:pPr>
            <w:r w:rsidRPr="00CB4599">
              <w:rPr>
                <w:rFonts w:eastAsia="宋体"/>
                <w:b/>
                <w:color w:val="0000FF"/>
                <w:sz w:val="22"/>
                <w:szCs w:val="22"/>
              </w:rPr>
              <w:t>FFS whether to support RVQoE measurements in RRC_IDLE and RRC_INACTIVE</w:t>
            </w:r>
          </w:p>
          <w:p w14:paraId="6F8565C1" w14:textId="5BFA8BA6" w:rsidR="001829DF" w:rsidRPr="00CB4599" w:rsidRDefault="001829DF" w:rsidP="00067A87">
            <w:pPr>
              <w:ind w:leftChars="213" w:left="517" w:hanging="6"/>
              <w:jc w:val="both"/>
              <w:rPr>
                <w:rFonts w:eastAsia="等线"/>
                <w:b/>
                <w:color w:val="008000"/>
                <w:sz w:val="22"/>
                <w:szCs w:val="22"/>
              </w:rPr>
            </w:pPr>
            <w:r w:rsidRPr="00CB4599">
              <w:rPr>
                <w:rFonts w:eastAsia="宋体"/>
                <w:b/>
                <w:color w:val="0000FF"/>
                <w:sz w:val="22"/>
                <w:szCs w:val="22"/>
              </w:rPr>
              <w:t>FFS whether new gNB can re-configure MBS BC QoE</w:t>
            </w:r>
          </w:p>
          <w:p w14:paraId="02BF0B13" w14:textId="7B4DDD58" w:rsidR="00EA364E" w:rsidRPr="00CB4599" w:rsidRDefault="00EA364E" w:rsidP="00067A87">
            <w:pPr>
              <w:ind w:firstLineChars="200" w:firstLine="440"/>
              <w:jc w:val="both"/>
              <w:rPr>
                <w:rFonts w:eastAsiaTheme="minorEastAsia"/>
                <w:b/>
                <w:color w:val="008000"/>
                <w:sz w:val="22"/>
                <w:szCs w:val="22"/>
              </w:rPr>
            </w:pPr>
          </w:p>
        </w:tc>
      </w:tr>
    </w:tbl>
    <w:p w14:paraId="5E3899E6" w14:textId="3D82601A" w:rsidR="00830F91" w:rsidRPr="000B0061" w:rsidRDefault="001829DF" w:rsidP="00067A87">
      <w:pPr>
        <w:pStyle w:val="a8"/>
        <w:spacing w:line="288" w:lineRule="auto"/>
        <w:rPr>
          <w:rFonts w:ascii="Times New Roman" w:hAnsi="Times New Roman"/>
          <w:sz w:val="22"/>
          <w:szCs w:val="22"/>
        </w:rPr>
      </w:pPr>
      <w:r w:rsidRPr="00CB4599">
        <w:rPr>
          <w:rFonts w:ascii="Times New Roman" w:hAnsi="Times New Roman" w:hint="eastAsia"/>
          <w:sz w:val="22"/>
          <w:szCs w:val="22"/>
        </w:rPr>
        <w:lastRenderedPageBreak/>
        <w:t xml:space="preserve">Meanwhile, there are several FFS left and some </w:t>
      </w:r>
      <w:r w:rsidRPr="00CB4599">
        <w:rPr>
          <w:rFonts w:ascii="Times New Roman" w:hAnsi="Times New Roman"/>
          <w:sz w:val="22"/>
          <w:szCs w:val="22"/>
        </w:rPr>
        <w:t xml:space="preserve">other </w:t>
      </w:r>
      <w:r w:rsidRPr="00CB4599">
        <w:rPr>
          <w:rFonts w:ascii="Times New Roman" w:hAnsi="Times New Roman" w:hint="eastAsia"/>
          <w:sz w:val="22"/>
          <w:szCs w:val="22"/>
        </w:rPr>
        <w:t>issues</w:t>
      </w:r>
      <w:r w:rsidRPr="00CB4599">
        <w:rPr>
          <w:rFonts w:ascii="Times New Roman" w:hAnsi="Times New Roman"/>
          <w:sz w:val="22"/>
          <w:szCs w:val="22"/>
        </w:rPr>
        <w:t xml:space="preserve">, such as </w:t>
      </w:r>
      <w:r w:rsidR="001A7650" w:rsidRPr="00CB4599">
        <w:rPr>
          <w:rFonts w:ascii="Times New Roman" w:hAnsi="Times New Roman"/>
          <w:sz w:val="22"/>
          <w:szCs w:val="22"/>
        </w:rPr>
        <w:t>area scope handling for MBS QoE and the how long will UE retain the QoE configuration,</w:t>
      </w:r>
      <w:r w:rsidRPr="00CB4599">
        <w:rPr>
          <w:rFonts w:ascii="Times New Roman" w:hAnsi="Times New Roman" w:hint="eastAsia"/>
          <w:sz w:val="22"/>
          <w:szCs w:val="22"/>
        </w:rPr>
        <w:t xml:space="preserve"> need to be discussed further.</w:t>
      </w:r>
      <w:r w:rsidR="001A7650" w:rsidRPr="00CB4599">
        <w:rPr>
          <w:rFonts w:ascii="Times New Roman" w:hAnsi="Times New Roman"/>
          <w:sz w:val="22"/>
          <w:szCs w:val="22"/>
        </w:rPr>
        <w:t xml:space="preserve"> </w:t>
      </w:r>
      <w:r w:rsidR="00AA081F" w:rsidRPr="00CB4599">
        <w:rPr>
          <w:rFonts w:ascii="Times New Roman" w:hAnsi="Times New Roman" w:hint="eastAsia"/>
          <w:sz w:val="22"/>
          <w:szCs w:val="22"/>
        </w:rPr>
        <w:t>In this paper, we will provide our views on the</w:t>
      </w:r>
      <w:r w:rsidR="001A7650" w:rsidRPr="00CB4599">
        <w:rPr>
          <w:rFonts w:ascii="Times New Roman" w:hAnsi="Times New Roman"/>
          <w:sz w:val="22"/>
          <w:szCs w:val="22"/>
        </w:rPr>
        <w:t xml:space="preserve"> remaining issues.</w:t>
      </w:r>
      <w:r w:rsidR="00830F91" w:rsidRPr="000B0061">
        <w:rPr>
          <w:rFonts w:ascii="Times New Roman" w:hAnsi="Times New Roman"/>
          <w:sz w:val="22"/>
          <w:szCs w:val="22"/>
        </w:rPr>
        <w:t xml:space="preserve"> </w:t>
      </w:r>
    </w:p>
    <w:p w14:paraId="59A20951" w14:textId="62089AD4" w:rsidR="005E3FE1" w:rsidRDefault="00230D18" w:rsidP="00067A87">
      <w:pPr>
        <w:pStyle w:val="1"/>
        <w:jc w:val="both"/>
        <w:rPr>
          <w:lang w:eastAsia="zh-CN"/>
        </w:rPr>
      </w:pPr>
      <w:bookmarkStart w:id="0" w:name="_Ref178064866"/>
      <w:r w:rsidRPr="00CB0891">
        <w:t>2</w:t>
      </w:r>
      <w:r w:rsidRPr="00CB0891">
        <w:tab/>
      </w:r>
      <w:r w:rsidR="004000E8" w:rsidRPr="00CB0891">
        <w:t>Discussion</w:t>
      </w:r>
      <w:bookmarkEnd w:id="0"/>
      <w:r w:rsidR="006672D3">
        <w:rPr>
          <w:rFonts w:hint="eastAsia"/>
          <w:lang w:eastAsia="zh-CN"/>
        </w:rPr>
        <w:t xml:space="preserve"> </w:t>
      </w:r>
    </w:p>
    <w:p w14:paraId="0432D985" w14:textId="25314E12" w:rsidR="001A7650" w:rsidRDefault="001A7650" w:rsidP="000E3BC1">
      <w:pPr>
        <w:pStyle w:val="21"/>
      </w:pPr>
      <w:r>
        <w:t>2.1</w:t>
      </w:r>
      <w:r w:rsidRPr="0042489C">
        <w:tab/>
      </w:r>
      <w:r>
        <w:t>QoE configuration</w:t>
      </w:r>
      <w:r>
        <w:rPr>
          <w:rFonts w:hint="eastAsia"/>
        </w:rPr>
        <w:t xml:space="preserve"> </w:t>
      </w:r>
    </w:p>
    <w:p w14:paraId="6F8CD09E" w14:textId="3323F5BB" w:rsidR="00BC7D01" w:rsidRPr="000E3BC1" w:rsidRDefault="000E3BC1" w:rsidP="000E3BC1">
      <w:pPr>
        <w:pStyle w:val="xxx"/>
        <w:rPr>
          <w:rStyle w:val="B1Char"/>
        </w:rPr>
      </w:pPr>
      <w:r>
        <w:rPr>
          <w:rStyle w:val="B1Char"/>
        </w:rPr>
        <w:t xml:space="preserve">2.1.1 </w:t>
      </w:r>
      <w:r w:rsidR="00BC7D01" w:rsidRPr="000E3BC1">
        <w:rPr>
          <w:rStyle w:val="B1Char"/>
          <w:rFonts w:hint="eastAsia"/>
        </w:rPr>
        <w:t>U</w:t>
      </w:r>
      <w:r w:rsidR="00BC7D01" w:rsidRPr="000E3BC1">
        <w:rPr>
          <w:rStyle w:val="B1Char"/>
        </w:rPr>
        <w:t>E-based or CN-based</w:t>
      </w:r>
    </w:p>
    <w:p w14:paraId="346C4D60" w14:textId="04325C0D" w:rsidR="009853EA" w:rsidRDefault="002E1F5C" w:rsidP="00067A87">
      <w:pPr>
        <w:spacing w:line="288" w:lineRule="auto"/>
        <w:jc w:val="both"/>
        <w:rPr>
          <w:sz w:val="22"/>
          <w:szCs w:val="22"/>
        </w:rPr>
      </w:pPr>
      <w:r>
        <w:rPr>
          <w:sz w:val="22"/>
          <w:szCs w:val="22"/>
        </w:rPr>
        <w:t>Unlike the Streaming service, MTSI service and NR service in Rel</w:t>
      </w:r>
      <w:r>
        <w:rPr>
          <w:rFonts w:hint="eastAsia"/>
          <w:sz w:val="22"/>
          <w:szCs w:val="22"/>
        </w:rPr>
        <w:t>-</w:t>
      </w:r>
      <w:r>
        <w:rPr>
          <w:sz w:val="22"/>
          <w:szCs w:val="22"/>
        </w:rPr>
        <w:t>17</w:t>
      </w:r>
      <w:r>
        <w:rPr>
          <w:rFonts w:hint="eastAsia"/>
          <w:sz w:val="22"/>
          <w:szCs w:val="22"/>
        </w:rPr>
        <w:t>,</w:t>
      </w:r>
      <w:r>
        <w:rPr>
          <w:sz w:val="22"/>
          <w:szCs w:val="22"/>
        </w:rPr>
        <w:t xml:space="preserve"> UE can receices teh MBS broadcast service in any RRC states. </w:t>
      </w:r>
      <w:r w:rsidR="006476D7">
        <w:rPr>
          <w:sz w:val="22"/>
          <w:szCs w:val="22"/>
        </w:rPr>
        <w:t>When UE is in RRC_CONNECTED state, some QoE configuration is stored in UE context, such as the mapping between QoE reference and</w:t>
      </w:r>
      <w:r w:rsidR="009853EA">
        <w:rPr>
          <w:sz w:val="22"/>
          <w:szCs w:val="22"/>
        </w:rPr>
        <w:t xml:space="preserve"> </w:t>
      </w:r>
      <w:r w:rsidR="009853EA" w:rsidRPr="00D7650B">
        <w:rPr>
          <w:sz w:val="22"/>
          <w:szCs w:val="22"/>
        </w:rPr>
        <w:t>MeasConfigAppLayerId</w:t>
      </w:r>
      <w:r w:rsidR="009853EA">
        <w:rPr>
          <w:sz w:val="22"/>
          <w:szCs w:val="22"/>
        </w:rPr>
        <w:t>, MCE ID.</w:t>
      </w:r>
      <w:r w:rsidR="006476D7">
        <w:rPr>
          <w:sz w:val="22"/>
          <w:szCs w:val="22"/>
        </w:rPr>
        <w:t xml:space="preserve"> </w:t>
      </w:r>
      <w:r>
        <w:rPr>
          <w:sz w:val="22"/>
          <w:szCs w:val="22"/>
        </w:rPr>
        <w:t xml:space="preserve">But when UE switches to RRC_IDLE state from RRC_CONNECTED state or RRC_INACTIVE state, the gNB will discard the UE context. </w:t>
      </w:r>
      <w:r w:rsidR="009853EA">
        <w:rPr>
          <w:sz w:val="22"/>
          <w:szCs w:val="22"/>
        </w:rPr>
        <w:t>How to send the QoE configuration in UE context to new gNB will impact the content of QoE configuration sent to UE.</w:t>
      </w:r>
    </w:p>
    <w:p w14:paraId="0F73401E" w14:textId="6A26DF02" w:rsidR="00067A87" w:rsidRPr="00067A87" w:rsidRDefault="00067A87" w:rsidP="00067A87">
      <w:pPr>
        <w:spacing w:line="288" w:lineRule="auto"/>
        <w:jc w:val="both"/>
        <w:rPr>
          <w:b/>
          <w:sz w:val="22"/>
          <w:szCs w:val="22"/>
        </w:rPr>
      </w:pPr>
      <w:r w:rsidRPr="00067A87">
        <w:rPr>
          <w:b/>
          <w:sz w:val="22"/>
          <w:szCs w:val="22"/>
        </w:rPr>
        <w:t>Observation 1: How to send the QoE configuration in UE context to new gNB will impact the content of QoE configuration sent to UE.</w:t>
      </w:r>
    </w:p>
    <w:p w14:paraId="5FE524D8" w14:textId="39E12D9F" w:rsidR="00491D8C" w:rsidRDefault="002E1F5C" w:rsidP="00067A87">
      <w:pPr>
        <w:spacing w:line="288" w:lineRule="auto"/>
        <w:jc w:val="both"/>
        <w:rPr>
          <w:sz w:val="22"/>
          <w:szCs w:val="22"/>
        </w:rPr>
      </w:pPr>
      <w:r>
        <w:rPr>
          <w:sz w:val="22"/>
          <w:szCs w:val="22"/>
        </w:rPr>
        <w:t>In order to</w:t>
      </w:r>
      <w:r w:rsidR="00491D8C">
        <w:rPr>
          <w:sz w:val="22"/>
          <w:szCs w:val="22"/>
        </w:rPr>
        <w:t xml:space="preserve"> enable the UE send the QoE report generated in RRC_IDLE or RRC_INACTIVE state to new gNB, the new gNB needs to know </w:t>
      </w:r>
      <w:r w:rsidR="00DA335F">
        <w:rPr>
          <w:sz w:val="22"/>
          <w:szCs w:val="22"/>
        </w:rPr>
        <w:t>some necessa</w:t>
      </w:r>
      <w:r w:rsidR="00491D8C">
        <w:rPr>
          <w:sz w:val="22"/>
          <w:szCs w:val="22"/>
        </w:rPr>
        <w:t>ry QoE configuration information</w:t>
      </w:r>
      <w:r w:rsidR="00FF3240">
        <w:rPr>
          <w:sz w:val="22"/>
          <w:szCs w:val="22"/>
        </w:rPr>
        <w:t xml:space="preserve"> to transfer the QoE report to MCE</w:t>
      </w:r>
      <w:r w:rsidR="00491D8C">
        <w:rPr>
          <w:sz w:val="22"/>
          <w:szCs w:val="22"/>
        </w:rPr>
        <w:t>. In RAN3, there are two opitons, CN-based and UE based solution, to allow the new gNB to get the QoE configuration.</w:t>
      </w:r>
    </w:p>
    <w:tbl>
      <w:tblPr>
        <w:tblStyle w:val="afa"/>
        <w:tblW w:w="0" w:type="auto"/>
        <w:tblLook w:val="04A0" w:firstRow="1" w:lastRow="0" w:firstColumn="1" w:lastColumn="0" w:noHBand="0" w:noVBand="1"/>
      </w:tblPr>
      <w:tblGrid>
        <w:gridCol w:w="9855"/>
      </w:tblGrid>
      <w:tr w:rsidR="00491D8C" w14:paraId="200035DA" w14:textId="77777777" w:rsidTr="00491D8C">
        <w:tc>
          <w:tcPr>
            <w:tcW w:w="9855" w:type="dxa"/>
          </w:tcPr>
          <w:p w14:paraId="04E98517" w14:textId="77777777" w:rsidR="00491D8C" w:rsidRPr="00491D8C" w:rsidRDefault="00491D8C" w:rsidP="00067A87">
            <w:pPr>
              <w:spacing w:line="288" w:lineRule="auto"/>
              <w:jc w:val="both"/>
              <w:rPr>
                <w:rFonts w:eastAsiaTheme="minorEastAsia"/>
                <w:b/>
                <w:bCs/>
                <w:color w:val="0000FF"/>
                <w:sz w:val="22"/>
                <w:szCs w:val="22"/>
              </w:rPr>
            </w:pPr>
            <w:r w:rsidRPr="00491D8C">
              <w:rPr>
                <w:b/>
                <w:bCs/>
                <w:color w:val="0000FF"/>
                <w:sz w:val="22"/>
                <w:szCs w:val="22"/>
              </w:rPr>
              <w:t xml:space="preserve">Whether UE or CN stores the network instance of QoE configuration when UE in the RRC_IDLE state needs further discussion. </w:t>
            </w:r>
          </w:p>
          <w:p w14:paraId="0DA3654D" w14:textId="77777777" w:rsidR="00491D8C" w:rsidRPr="00491D8C" w:rsidRDefault="00491D8C" w:rsidP="00067A87">
            <w:pPr>
              <w:spacing w:line="288" w:lineRule="auto"/>
              <w:ind w:leftChars="213" w:left="1443" w:hangingChars="422" w:hanging="932"/>
              <w:jc w:val="both"/>
              <w:rPr>
                <w:b/>
                <w:bCs/>
                <w:color w:val="0000FF"/>
                <w:sz w:val="22"/>
                <w:szCs w:val="22"/>
              </w:rPr>
            </w:pPr>
            <w:r w:rsidRPr="00491D8C">
              <w:rPr>
                <w:b/>
                <w:bCs/>
                <w:color w:val="0000FF"/>
                <w:sz w:val="22"/>
                <w:szCs w:val="22"/>
              </w:rPr>
              <w:t>Option 1 (CN-based solution): Old gNB stores the entire network instance QoE configuration at AMF before going to RRC_IDLE and new gNB retrieves the stored QoE configuration from AMF during reconnection.</w:t>
            </w:r>
          </w:p>
          <w:p w14:paraId="5C255A25" w14:textId="2D32F1FA" w:rsidR="00491D8C" w:rsidRPr="00491D8C" w:rsidRDefault="00491D8C" w:rsidP="00067A87">
            <w:pPr>
              <w:pStyle w:val="a8"/>
              <w:spacing w:line="288" w:lineRule="auto"/>
              <w:ind w:leftChars="213" w:left="1443" w:hangingChars="422" w:hanging="932"/>
              <w:rPr>
                <w:rFonts w:ascii="Times New Roman" w:eastAsiaTheme="minorEastAsia" w:hAnsi="Times New Roman"/>
                <w:b/>
                <w:color w:val="000000" w:themeColor="text1"/>
                <w:sz w:val="22"/>
                <w:szCs w:val="22"/>
              </w:rPr>
            </w:pPr>
            <w:r w:rsidRPr="00491D8C">
              <w:rPr>
                <w:rFonts w:ascii="Times New Roman" w:hAnsi="Times New Roman"/>
                <w:b/>
                <w:bCs/>
                <w:color w:val="0000FF"/>
                <w:sz w:val="22"/>
                <w:szCs w:val="22"/>
              </w:rPr>
              <w:t>Option 2 (UE-based solution): New gNB doesn’t need to know the QoE configuration of old gNB upon reconnection. It is sufficient if new gNB is informed by UE via QoE report.</w:t>
            </w:r>
          </w:p>
        </w:tc>
      </w:tr>
    </w:tbl>
    <w:p w14:paraId="0EAFC989" w14:textId="77777777" w:rsidR="003D2BAB" w:rsidRPr="003D2BAB" w:rsidRDefault="003D2BAB" w:rsidP="00067A87">
      <w:pPr>
        <w:spacing w:line="288" w:lineRule="auto"/>
        <w:jc w:val="both"/>
        <w:rPr>
          <w:sz w:val="22"/>
          <w:szCs w:val="22"/>
          <w:lang w:val="en-GB"/>
        </w:rPr>
      </w:pPr>
      <w:r w:rsidRPr="003D2BAB">
        <w:rPr>
          <w:sz w:val="22"/>
          <w:szCs w:val="22"/>
          <w:lang w:val="en-GB"/>
        </w:rPr>
        <w:lastRenderedPageBreak/>
        <w:t>Considering UE has to keep part of QoE configuration, the option 1 keeping entire QoE configuration at AMF is unnecessary, i.e. AMF may store part of QoE configuration at most.</w:t>
      </w:r>
    </w:p>
    <w:p w14:paraId="08D33310" w14:textId="77777777" w:rsidR="003D2BAB" w:rsidRPr="003D2BAB" w:rsidRDefault="003D2BAB" w:rsidP="00067A87">
      <w:pPr>
        <w:spacing w:line="288" w:lineRule="auto"/>
        <w:jc w:val="both"/>
        <w:rPr>
          <w:sz w:val="22"/>
          <w:szCs w:val="22"/>
          <w:lang w:val="en-GB"/>
        </w:rPr>
      </w:pPr>
      <w:r w:rsidRPr="003D2BAB">
        <w:rPr>
          <w:sz w:val="22"/>
          <w:szCs w:val="22"/>
          <w:lang w:val="en-GB"/>
        </w:rPr>
        <w:t>Besides above reason, we prefer option 2 for the following reasons:</w:t>
      </w:r>
    </w:p>
    <w:p w14:paraId="295A9952" w14:textId="77777777" w:rsidR="003D2BAB" w:rsidRPr="003D2BAB" w:rsidRDefault="003D2BAB" w:rsidP="00A92207">
      <w:pPr>
        <w:spacing w:line="288" w:lineRule="auto"/>
        <w:ind w:firstLine="567"/>
        <w:jc w:val="both"/>
        <w:rPr>
          <w:sz w:val="22"/>
          <w:szCs w:val="22"/>
          <w:lang w:val="en-GB"/>
        </w:rPr>
      </w:pPr>
      <w:r w:rsidRPr="003D2BAB">
        <w:rPr>
          <w:sz w:val="22"/>
          <w:szCs w:val="22"/>
          <w:lang w:val="en-GB"/>
        </w:rPr>
        <w:t>1. MCE ID can be introduced which is same as TCE ID in logged MDT. There is no security issue on MCE ID.</w:t>
      </w:r>
    </w:p>
    <w:p w14:paraId="13B8B496" w14:textId="77777777" w:rsidR="003D2BAB" w:rsidRPr="003D2BAB" w:rsidRDefault="003D2BAB" w:rsidP="00A92207">
      <w:pPr>
        <w:spacing w:line="288" w:lineRule="auto"/>
        <w:ind w:firstLine="567"/>
        <w:jc w:val="both"/>
        <w:rPr>
          <w:sz w:val="22"/>
          <w:szCs w:val="22"/>
          <w:lang w:val="en-GB"/>
        </w:rPr>
      </w:pPr>
      <w:r w:rsidRPr="003D2BAB">
        <w:rPr>
          <w:sz w:val="22"/>
          <w:szCs w:val="22"/>
          <w:lang w:val="en-GB"/>
        </w:rPr>
        <w:t>2. Anyway UE has to keep QoE configuration in order to perform QoE measurement. If UE specific QoE configuration is also kept in CN, it is hard to align QoE configuration between CN and UE. Especially when QoE configuration is removed by UE for exceeding 48 hours, NG-RAN is not informed and cannot trigger CN to release QoE configuration. So, it may be impossible to keep QoE configuration alignment between CN and UE.</w:t>
      </w:r>
    </w:p>
    <w:p w14:paraId="2FF49125" w14:textId="77777777" w:rsidR="003D2BAB" w:rsidRPr="003D2BAB" w:rsidRDefault="003D2BAB" w:rsidP="00A92207">
      <w:pPr>
        <w:spacing w:line="288" w:lineRule="auto"/>
        <w:ind w:firstLine="567"/>
        <w:jc w:val="both"/>
        <w:rPr>
          <w:sz w:val="22"/>
          <w:szCs w:val="22"/>
          <w:lang w:val="en-GB"/>
        </w:rPr>
      </w:pPr>
      <w:r w:rsidRPr="003D2BAB">
        <w:rPr>
          <w:sz w:val="22"/>
          <w:szCs w:val="22"/>
          <w:lang w:val="en-GB"/>
        </w:rPr>
        <w:t>3. For m-based QoE configuration, there may be many UEs to be selected to perform QoE measurement which needs lots of storage resource for CN to store many per UE m-based QoE configuration.</w:t>
      </w:r>
    </w:p>
    <w:p w14:paraId="452D0CA6" w14:textId="67696850" w:rsidR="00A92207" w:rsidRDefault="003D2BAB" w:rsidP="00067A87">
      <w:pPr>
        <w:spacing w:line="288" w:lineRule="auto"/>
        <w:jc w:val="both"/>
        <w:rPr>
          <w:sz w:val="22"/>
          <w:szCs w:val="22"/>
          <w:lang w:val="en-GB"/>
        </w:rPr>
      </w:pPr>
      <w:r w:rsidRPr="003D2BAB">
        <w:rPr>
          <w:sz w:val="22"/>
          <w:szCs w:val="22"/>
          <w:lang w:val="en-GB"/>
        </w:rPr>
        <w:t xml:space="preserve">Therefore, </w:t>
      </w:r>
      <w:r w:rsidR="0073195D">
        <w:rPr>
          <w:sz w:val="22"/>
          <w:szCs w:val="22"/>
          <w:lang w:val="en-GB"/>
        </w:rPr>
        <w:t xml:space="preserve">we prefer the </w:t>
      </w:r>
      <w:r>
        <w:rPr>
          <w:sz w:val="22"/>
          <w:szCs w:val="22"/>
          <w:lang w:val="en-GB"/>
        </w:rPr>
        <w:t xml:space="preserve">UE should store the </w:t>
      </w:r>
      <w:r w:rsidR="0073195D">
        <w:rPr>
          <w:sz w:val="22"/>
          <w:szCs w:val="22"/>
          <w:lang w:val="en-GB"/>
        </w:rPr>
        <w:t xml:space="preserve">full </w:t>
      </w:r>
      <w:r>
        <w:rPr>
          <w:sz w:val="22"/>
          <w:szCs w:val="22"/>
          <w:lang w:val="en-GB"/>
        </w:rPr>
        <w:t>QoE configuration when UE switches to RRC_IDLE state. And</w:t>
      </w:r>
      <w:r w:rsidR="00FF3240">
        <w:rPr>
          <w:sz w:val="22"/>
          <w:szCs w:val="22"/>
          <w:lang w:val="en-GB"/>
        </w:rPr>
        <w:t xml:space="preserve"> then</w:t>
      </w:r>
      <w:r>
        <w:rPr>
          <w:sz w:val="22"/>
          <w:szCs w:val="22"/>
          <w:lang w:val="en-GB"/>
        </w:rPr>
        <w:t xml:space="preserve"> UE can send the necessary QoE configuration to new gNB via QoE report.</w:t>
      </w:r>
    </w:p>
    <w:p w14:paraId="316D323D" w14:textId="51D3AD70" w:rsidR="00A92207" w:rsidRPr="00CB4599" w:rsidRDefault="003D2BAB" w:rsidP="00CB4599">
      <w:pPr>
        <w:spacing w:line="360" w:lineRule="auto"/>
        <w:jc w:val="both"/>
        <w:rPr>
          <w:b/>
          <w:sz w:val="22"/>
          <w:szCs w:val="22"/>
          <w:lang w:val="en-GB"/>
        </w:rPr>
      </w:pPr>
      <w:r w:rsidRPr="00FF3240">
        <w:rPr>
          <w:b/>
          <w:sz w:val="22"/>
          <w:szCs w:val="22"/>
          <w:lang w:val="en-GB"/>
        </w:rPr>
        <w:t xml:space="preserve">Proposal 1: </w:t>
      </w:r>
      <w:r w:rsidR="00FF3240" w:rsidRPr="00FF3240">
        <w:rPr>
          <w:b/>
          <w:sz w:val="22"/>
          <w:szCs w:val="22"/>
          <w:lang w:val="en-GB"/>
        </w:rPr>
        <w:t xml:space="preserve">When UE is in the RRC_IDLE state, UE stores the QoE configuration and then send the QoE configuration to new gNB via QoE report. </w:t>
      </w:r>
    </w:p>
    <w:p w14:paraId="110D5058" w14:textId="13190A4C" w:rsidR="00BC7D01" w:rsidRPr="000E3BC1" w:rsidRDefault="000E3BC1" w:rsidP="000E3BC1">
      <w:pPr>
        <w:pStyle w:val="xxx"/>
        <w:rPr>
          <w:rStyle w:val="B1Char"/>
        </w:rPr>
      </w:pPr>
      <w:r>
        <w:rPr>
          <w:rStyle w:val="B1Char"/>
        </w:rPr>
        <w:t xml:space="preserve">2.1.2 </w:t>
      </w:r>
      <w:r w:rsidR="00BC7D01" w:rsidRPr="000E3BC1">
        <w:rPr>
          <w:rStyle w:val="B1Char"/>
        </w:rPr>
        <w:t xml:space="preserve">Whether </w:t>
      </w:r>
      <w:r w:rsidR="00BC7D01" w:rsidRPr="002814E6">
        <w:rPr>
          <w:rStyle w:val="B1Char"/>
          <w:i/>
        </w:rPr>
        <w:t>RRCRelease</w:t>
      </w:r>
      <w:r w:rsidR="00BC7D01" w:rsidRPr="000E3BC1">
        <w:rPr>
          <w:rStyle w:val="B1Char"/>
        </w:rPr>
        <w:t xml:space="preserve"> message can be used</w:t>
      </w:r>
    </w:p>
    <w:p w14:paraId="1B8A479D" w14:textId="77777777" w:rsidR="0073195D" w:rsidRPr="00CB4599" w:rsidRDefault="0073195D" w:rsidP="00067A87">
      <w:pPr>
        <w:spacing w:line="288" w:lineRule="auto"/>
        <w:jc w:val="both"/>
        <w:rPr>
          <w:sz w:val="22"/>
          <w:szCs w:val="22"/>
        </w:rPr>
      </w:pPr>
      <w:r w:rsidRPr="00CB4599">
        <w:rPr>
          <w:rFonts w:hint="eastAsia"/>
          <w:sz w:val="22"/>
          <w:szCs w:val="22"/>
        </w:rPr>
        <w:t>In previous RAN2 agreement, the QoE measurement for MBS broadcast can be configured in</w:t>
      </w:r>
      <w:r w:rsidRPr="00CB4599">
        <w:rPr>
          <w:sz w:val="22"/>
          <w:szCs w:val="22"/>
        </w:rPr>
        <w:t xml:space="preserve"> </w:t>
      </w:r>
      <w:r w:rsidRPr="00CB4599">
        <w:rPr>
          <w:rFonts w:hint="eastAsia"/>
          <w:sz w:val="22"/>
          <w:szCs w:val="22"/>
        </w:rPr>
        <w:t xml:space="preserve"> RRC_CONNECTED state </w:t>
      </w:r>
      <w:r w:rsidRPr="00CB4599">
        <w:rPr>
          <w:sz w:val="22"/>
          <w:szCs w:val="22"/>
        </w:rPr>
        <w:t xml:space="preserve">via </w:t>
      </w:r>
      <w:r w:rsidRPr="00CB4599">
        <w:rPr>
          <w:i/>
          <w:sz w:val="22"/>
          <w:szCs w:val="22"/>
        </w:rPr>
        <w:t>RRCReconfiguration or RRCResume</w:t>
      </w:r>
      <w:r w:rsidRPr="00CB4599">
        <w:rPr>
          <w:sz w:val="22"/>
          <w:szCs w:val="22"/>
        </w:rPr>
        <w:t xml:space="preserve"> message </w:t>
      </w:r>
      <w:r w:rsidRPr="00CB4599">
        <w:rPr>
          <w:rFonts w:hint="eastAsia"/>
          <w:sz w:val="22"/>
          <w:szCs w:val="22"/>
        </w:rPr>
        <w:t>like in R17.</w:t>
      </w:r>
      <w:r w:rsidRPr="00CB4599">
        <w:rPr>
          <w:sz w:val="22"/>
          <w:szCs w:val="22"/>
        </w:rPr>
        <w:t xml:space="preserve"> But whether the </w:t>
      </w:r>
      <w:r w:rsidRPr="00CB4599">
        <w:rPr>
          <w:i/>
          <w:sz w:val="22"/>
          <w:szCs w:val="22"/>
        </w:rPr>
        <w:t xml:space="preserve">RRCRelease </w:t>
      </w:r>
      <w:r w:rsidRPr="00CB4599">
        <w:rPr>
          <w:sz w:val="22"/>
          <w:szCs w:val="22"/>
        </w:rPr>
        <w:t xml:space="preserve">message can be used is still FFS. </w:t>
      </w:r>
    </w:p>
    <w:tbl>
      <w:tblPr>
        <w:tblStyle w:val="afa"/>
        <w:tblW w:w="0" w:type="auto"/>
        <w:tblInd w:w="108" w:type="dxa"/>
        <w:tblLook w:val="04A0" w:firstRow="1" w:lastRow="0" w:firstColumn="1" w:lastColumn="0" w:noHBand="0" w:noVBand="1"/>
      </w:tblPr>
      <w:tblGrid>
        <w:gridCol w:w="9498"/>
      </w:tblGrid>
      <w:tr w:rsidR="0073195D" w:rsidRPr="00CB4599" w14:paraId="290B58D6" w14:textId="77777777" w:rsidTr="00A7187C">
        <w:tc>
          <w:tcPr>
            <w:tcW w:w="9498" w:type="dxa"/>
          </w:tcPr>
          <w:p w14:paraId="22EA17F2" w14:textId="77777777" w:rsidR="0073195D" w:rsidRPr="00CB4599" w:rsidRDefault="0073195D" w:rsidP="00067A87">
            <w:pPr>
              <w:pStyle w:val="Agreement"/>
              <w:numPr>
                <w:ilvl w:val="0"/>
                <w:numId w:val="23"/>
              </w:numPr>
              <w:spacing w:line="288" w:lineRule="auto"/>
              <w:jc w:val="both"/>
              <w:rPr>
                <w:sz w:val="22"/>
                <w:szCs w:val="22"/>
              </w:rPr>
            </w:pPr>
            <w:r w:rsidRPr="00CB4599">
              <w:rPr>
                <w:sz w:val="22"/>
                <w:szCs w:val="22"/>
              </w:rPr>
              <w:t>1: Rel-18 QoE configuration can be provided to UE as in Rel-17 (</w:t>
            </w:r>
            <w:proofErr w:type="spellStart"/>
            <w:r w:rsidRPr="00CB4599">
              <w:rPr>
                <w:sz w:val="22"/>
                <w:szCs w:val="22"/>
              </w:rPr>
              <w:t>RRCreconfiguration</w:t>
            </w:r>
            <w:proofErr w:type="spellEnd"/>
            <w:r w:rsidRPr="00CB4599">
              <w:rPr>
                <w:sz w:val="22"/>
                <w:szCs w:val="22"/>
              </w:rPr>
              <w:t xml:space="preserve">, </w:t>
            </w:r>
            <w:proofErr w:type="spellStart"/>
            <w:r w:rsidRPr="00CB4599">
              <w:rPr>
                <w:sz w:val="22"/>
                <w:szCs w:val="22"/>
              </w:rPr>
              <w:t>RRCresume</w:t>
            </w:r>
            <w:proofErr w:type="spellEnd"/>
            <w:r w:rsidRPr="00CB4599">
              <w:rPr>
                <w:sz w:val="22"/>
                <w:szCs w:val="22"/>
              </w:rPr>
              <w:t xml:space="preserve">). </w:t>
            </w:r>
          </w:p>
          <w:p w14:paraId="09A56473" w14:textId="77777777" w:rsidR="0073195D" w:rsidRPr="00CB4599" w:rsidRDefault="0073195D" w:rsidP="00067A87">
            <w:pPr>
              <w:pStyle w:val="Agreement"/>
              <w:numPr>
                <w:ilvl w:val="0"/>
                <w:numId w:val="23"/>
              </w:numPr>
              <w:spacing w:line="288" w:lineRule="auto"/>
              <w:jc w:val="both"/>
              <w:rPr>
                <w:sz w:val="22"/>
                <w:szCs w:val="22"/>
              </w:rPr>
            </w:pPr>
            <w:r w:rsidRPr="00CB4599">
              <w:rPr>
                <w:sz w:val="22"/>
                <w:szCs w:val="22"/>
              </w:rPr>
              <w:t xml:space="preserve">FFS if RRCRelease can be used – proponents should provide detailed proposals on what is in RRCRelease, why it is needed, how to handle </w:t>
            </w:r>
            <w:proofErr w:type="spellStart"/>
            <w:r w:rsidRPr="00CB4599">
              <w:rPr>
                <w:sz w:val="22"/>
                <w:szCs w:val="22"/>
              </w:rPr>
              <w:t>RRCReconfiguration</w:t>
            </w:r>
            <w:proofErr w:type="spellEnd"/>
            <w:r w:rsidRPr="00CB4599">
              <w:rPr>
                <w:sz w:val="22"/>
                <w:szCs w:val="22"/>
              </w:rPr>
              <w:t xml:space="preserve"> + RRCRelease together.</w:t>
            </w:r>
          </w:p>
        </w:tc>
      </w:tr>
    </w:tbl>
    <w:p w14:paraId="0CEE7BBC" w14:textId="7ED5886F" w:rsidR="00643A7C" w:rsidRPr="00CB4599" w:rsidRDefault="00FF3240" w:rsidP="00067A87">
      <w:pPr>
        <w:spacing w:line="288" w:lineRule="auto"/>
        <w:jc w:val="both"/>
        <w:rPr>
          <w:sz w:val="22"/>
          <w:szCs w:val="22"/>
        </w:rPr>
      </w:pPr>
      <w:r w:rsidRPr="00CB4599">
        <w:rPr>
          <w:rFonts w:hint="eastAsia"/>
          <w:sz w:val="22"/>
          <w:szCs w:val="22"/>
        </w:rPr>
        <w:t xml:space="preserve">As the MBS broadcast service </w:t>
      </w:r>
      <w:r w:rsidRPr="00CB4599">
        <w:rPr>
          <w:sz w:val="22"/>
          <w:szCs w:val="22"/>
        </w:rPr>
        <w:t>c</w:t>
      </w:r>
      <w:r w:rsidRPr="00CB4599">
        <w:rPr>
          <w:rFonts w:hint="eastAsia"/>
          <w:sz w:val="22"/>
          <w:szCs w:val="22"/>
        </w:rPr>
        <w:t xml:space="preserve">an be received in all states, the QoE measurement for MBS broadcast also need to be supported in all state. </w:t>
      </w:r>
      <w:r w:rsidR="0073195D" w:rsidRPr="00CB4599">
        <w:rPr>
          <w:sz w:val="22"/>
          <w:szCs w:val="22"/>
        </w:rPr>
        <w:t xml:space="preserve">We think whether </w:t>
      </w:r>
      <w:r w:rsidR="0073195D" w:rsidRPr="00CB4599">
        <w:rPr>
          <w:i/>
          <w:sz w:val="22"/>
          <w:szCs w:val="22"/>
        </w:rPr>
        <w:t xml:space="preserve">RRCRelease </w:t>
      </w:r>
      <w:r w:rsidR="0073195D" w:rsidRPr="00CB4599">
        <w:rPr>
          <w:sz w:val="22"/>
          <w:szCs w:val="22"/>
        </w:rPr>
        <w:t xml:space="preserve">message can be used to configure QoE measurement for broadcast service is depend on which solution is adopted to store the QoE configuration, UE-based solution or CN-based solution. </w:t>
      </w:r>
      <w:r w:rsidR="009853EA" w:rsidRPr="00CB4599">
        <w:rPr>
          <w:sz w:val="22"/>
          <w:szCs w:val="22"/>
        </w:rPr>
        <w:t>If we choose the UE to store full QoE configuration,</w:t>
      </w:r>
      <w:r w:rsidR="0073195D" w:rsidRPr="00CB4599">
        <w:rPr>
          <w:sz w:val="22"/>
          <w:szCs w:val="22"/>
        </w:rPr>
        <w:t xml:space="preserve"> i.e. UE-based solution,</w:t>
      </w:r>
      <w:r w:rsidR="009853EA" w:rsidRPr="00CB4599">
        <w:rPr>
          <w:sz w:val="22"/>
          <w:szCs w:val="22"/>
        </w:rPr>
        <w:t xml:space="preserve"> the needed content of QoE configuration</w:t>
      </w:r>
      <w:r w:rsidR="00643A7C" w:rsidRPr="00CB4599">
        <w:rPr>
          <w:sz w:val="22"/>
          <w:szCs w:val="22"/>
        </w:rPr>
        <w:t xml:space="preserve"> for MBS broadcast service</w:t>
      </w:r>
      <w:r w:rsidR="009853EA" w:rsidRPr="00CB4599">
        <w:rPr>
          <w:sz w:val="22"/>
          <w:szCs w:val="22"/>
        </w:rPr>
        <w:t xml:space="preserve"> in different RRC states may be different. When UE is in RRC_CONNECTED state or RRC_INACTIVE state, the QoE configuration in UE context is not needed sent to UE via </w:t>
      </w:r>
      <w:r w:rsidR="009853EA" w:rsidRPr="00CB4599">
        <w:rPr>
          <w:i/>
          <w:sz w:val="22"/>
          <w:szCs w:val="22"/>
        </w:rPr>
        <w:t>RRCReconfiguration or RRCResume</w:t>
      </w:r>
      <w:r w:rsidR="009853EA" w:rsidRPr="00CB4599">
        <w:rPr>
          <w:sz w:val="22"/>
          <w:szCs w:val="22"/>
        </w:rPr>
        <w:t xml:space="preserve"> message. This will introduce large signalling overhead. </w:t>
      </w:r>
      <w:r w:rsidR="00643A7C" w:rsidRPr="00CB4599">
        <w:rPr>
          <w:sz w:val="22"/>
          <w:szCs w:val="22"/>
        </w:rPr>
        <w:t xml:space="preserve">Only when UE enter the RRC_IDLE state, the QoE configuration in UE context should be sent to UE via </w:t>
      </w:r>
      <w:r w:rsidR="00643A7C" w:rsidRPr="00CB4599">
        <w:rPr>
          <w:i/>
          <w:sz w:val="22"/>
          <w:szCs w:val="22"/>
        </w:rPr>
        <w:t>RRCRelease</w:t>
      </w:r>
      <w:r w:rsidR="00643A7C" w:rsidRPr="00CB4599">
        <w:rPr>
          <w:sz w:val="22"/>
          <w:szCs w:val="22"/>
        </w:rPr>
        <w:t xml:space="preserve"> message. If RAN3 choose the CN-based solution, the new gNB can retrieves the QoE configuration in UE context from AMF, then the QoE configuration for MBS broadcast service </w:t>
      </w:r>
      <w:r w:rsidR="0073195D" w:rsidRPr="00CB4599">
        <w:rPr>
          <w:sz w:val="22"/>
          <w:szCs w:val="22"/>
        </w:rPr>
        <w:t xml:space="preserve">can be same in any states. In this case, the </w:t>
      </w:r>
      <w:r w:rsidR="0073195D" w:rsidRPr="00CB4599">
        <w:rPr>
          <w:i/>
          <w:sz w:val="22"/>
          <w:szCs w:val="22"/>
        </w:rPr>
        <w:t>RRCRelease</w:t>
      </w:r>
      <w:r w:rsidR="0073195D" w:rsidRPr="00CB4599">
        <w:rPr>
          <w:sz w:val="22"/>
          <w:szCs w:val="22"/>
        </w:rPr>
        <w:t xml:space="preserve"> message is not needed. </w:t>
      </w:r>
    </w:p>
    <w:p w14:paraId="60E001AF" w14:textId="10B3F22B" w:rsidR="0073195D" w:rsidRPr="00CB4599" w:rsidRDefault="0073195D" w:rsidP="00067A87">
      <w:pPr>
        <w:spacing w:line="288" w:lineRule="auto"/>
        <w:jc w:val="both"/>
        <w:rPr>
          <w:b/>
          <w:sz w:val="22"/>
          <w:szCs w:val="22"/>
        </w:rPr>
      </w:pPr>
      <w:r w:rsidRPr="00CB4599">
        <w:rPr>
          <w:b/>
          <w:sz w:val="22"/>
          <w:szCs w:val="22"/>
        </w:rPr>
        <w:t xml:space="preserve">Proposal 2: Whether </w:t>
      </w:r>
      <w:r w:rsidRPr="00CB4599">
        <w:rPr>
          <w:b/>
          <w:i/>
          <w:sz w:val="22"/>
          <w:szCs w:val="22"/>
        </w:rPr>
        <w:t xml:space="preserve">RRCRelease </w:t>
      </w:r>
      <w:r w:rsidRPr="00CB4599">
        <w:rPr>
          <w:b/>
          <w:sz w:val="22"/>
          <w:szCs w:val="22"/>
        </w:rPr>
        <w:t>message can be used to configure QoE measurement for broadcast service is depend on which solution is adopted to store the QoE configuration, UE-based solution or CN-based solution.</w:t>
      </w:r>
    </w:p>
    <w:p w14:paraId="625E0475" w14:textId="36254839" w:rsidR="0073195D" w:rsidRPr="00CB4599" w:rsidRDefault="00CB4599" w:rsidP="00067A87">
      <w:pPr>
        <w:spacing w:line="288" w:lineRule="auto"/>
        <w:jc w:val="both"/>
        <w:rPr>
          <w:b/>
          <w:sz w:val="22"/>
          <w:szCs w:val="22"/>
        </w:rPr>
      </w:pPr>
      <w:r>
        <w:rPr>
          <w:b/>
          <w:sz w:val="22"/>
          <w:szCs w:val="22"/>
        </w:rPr>
        <w:t>Proposal 2a</w:t>
      </w:r>
      <w:r w:rsidR="0073195D" w:rsidRPr="00CB4599">
        <w:rPr>
          <w:b/>
          <w:sz w:val="22"/>
          <w:szCs w:val="22"/>
        </w:rPr>
        <w:t xml:space="preserve">: If UE-based solution is adopted, </w:t>
      </w:r>
      <w:r w:rsidR="0073195D" w:rsidRPr="00CB4599">
        <w:rPr>
          <w:b/>
          <w:i/>
          <w:sz w:val="22"/>
          <w:szCs w:val="22"/>
        </w:rPr>
        <w:t>RRCRelease</w:t>
      </w:r>
      <w:r w:rsidR="0073195D" w:rsidRPr="00CB4599">
        <w:rPr>
          <w:b/>
          <w:sz w:val="22"/>
          <w:szCs w:val="22"/>
        </w:rPr>
        <w:t xml:space="preserve"> message can be used to send the QoE configuration in UE context</w:t>
      </w:r>
      <w:r w:rsidR="00A178E7" w:rsidRPr="00CB4599">
        <w:rPr>
          <w:b/>
          <w:sz w:val="22"/>
          <w:szCs w:val="22"/>
        </w:rPr>
        <w:t xml:space="preserve"> to UE.</w:t>
      </w:r>
    </w:p>
    <w:p w14:paraId="1CA37746" w14:textId="4FFE34FD" w:rsidR="00A178E7" w:rsidRPr="00CB4599" w:rsidRDefault="00CB4599" w:rsidP="00067A87">
      <w:pPr>
        <w:spacing w:line="288" w:lineRule="auto"/>
        <w:jc w:val="both"/>
        <w:rPr>
          <w:b/>
          <w:sz w:val="22"/>
          <w:szCs w:val="22"/>
        </w:rPr>
      </w:pPr>
      <w:r>
        <w:rPr>
          <w:b/>
          <w:sz w:val="22"/>
          <w:szCs w:val="22"/>
        </w:rPr>
        <w:t>Proposal 2b</w:t>
      </w:r>
      <w:r w:rsidR="00A178E7" w:rsidRPr="00CB4599">
        <w:rPr>
          <w:b/>
          <w:sz w:val="22"/>
          <w:szCs w:val="22"/>
        </w:rPr>
        <w:t xml:space="preserve">: If CN-based solution is adopted, there is no need to use </w:t>
      </w:r>
      <w:r w:rsidR="00A178E7" w:rsidRPr="00CB4599">
        <w:rPr>
          <w:b/>
          <w:i/>
          <w:sz w:val="22"/>
          <w:szCs w:val="22"/>
        </w:rPr>
        <w:t>RRCRelease</w:t>
      </w:r>
      <w:r w:rsidR="00A178E7" w:rsidRPr="00CB4599">
        <w:rPr>
          <w:b/>
          <w:sz w:val="22"/>
          <w:szCs w:val="22"/>
        </w:rPr>
        <w:t xml:space="preserve"> message to provide QoE configuration to UE.</w:t>
      </w:r>
    </w:p>
    <w:p w14:paraId="2D738439" w14:textId="77777777" w:rsidR="00BC7D01" w:rsidRDefault="00BC7D01" w:rsidP="00067A87">
      <w:pPr>
        <w:spacing w:line="288" w:lineRule="auto"/>
        <w:jc w:val="both"/>
        <w:rPr>
          <w:b/>
          <w:sz w:val="22"/>
          <w:szCs w:val="22"/>
          <w:u w:val="single"/>
        </w:rPr>
      </w:pPr>
    </w:p>
    <w:p w14:paraId="48DE049D" w14:textId="1F6898FF" w:rsidR="00BC7D01" w:rsidRPr="000E3BC1" w:rsidRDefault="000E3BC1" w:rsidP="000E3BC1">
      <w:pPr>
        <w:pStyle w:val="xxx"/>
        <w:rPr>
          <w:rStyle w:val="B1Char"/>
        </w:rPr>
      </w:pPr>
      <w:r>
        <w:rPr>
          <w:rStyle w:val="B1Char"/>
        </w:rPr>
        <w:lastRenderedPageBreak/>
        <w:t>2.1.3</w:t>
      </w:r>
      <w:r w:rsidR="00CB4599">
        <w:rPr>
          <w:rStyle w:val="B1Char"/>
        </w:rPr>
        <w:t xml:space="preserve"> </w:t>
      </w:r>
      <w:r w:rsidR="00BC7D01" w:rsidRPr="000E3BC1">
        <w:rPr>
          <w:rStyle w:val="B1Char"/>
          <w:rFonts w:hint="eastAsia"/>
        </w:rPr>
        <w:t>T</w:t>
      </w:r>
      <w:r w:rsidR="00BC7D01" w:rsidRPr="000E3BC1">
        <w:rPr>
          <w:rStyle w:val="B1Char"/>
        </w:rPr>
        <w:t>he content of QoE configuration</w:t>
      </w:r>
    </w:p>
    <w:p w14:paraId="417EC28A" w14:textId="77777777" w:rsidR="00A178E7" w:rsidRPr="00CB4599" w:rsidRDefault="00A178E7" w:rsidP="00067A87">
      <w:pPr>
        <w:spacing w:line="288" w:lineRule="auto"/>
        <w:jc w:val="both"/>
        <w:rPr>
          <w:sz w:val="22"/>
          <w:szCs w:val="22"/>
        </w:rPr>
      </w:pPr>
      <w:r w:rsidRPr="00CB4599">
        <w:rPr>
          <w:sz w:val="22"/>
          <w:szCs w:val="22"/>
        </w:rPr>
        <w:t>In last meeting, it was agreed that when UE transfer to IDLE state, the UE AS layer stores QoE configurations (except for QoE container configuration) and the UE app layer stores at least QoE container configuration for MBS broadcast service. But the content of what AS layer stores and what should be sent to APP layer is still FFS.</w:t>
      </w:r>
    </w:p>
    <w:tbl>
      <w:tblPr>
        <w:tblStyle w:val="afa"/>
        <w:tblW w:w="0" w:type="auto"/>
        <w:tblLook w:val="04A0" w:firstRow="1" w:lastRow="0" w:firstColumn="1" w:lastColumn="0" w:noHBand="0" w:noVBand="1"/>
      </w:tblPr>
      <w:tblGrid>
        <w:gridCol w:w="9855"/>
      </w:tblGrid>
      <w:tr w:rsidR="00A178E7" w:rsidRPr="00CB4599" w14:paraId="49D5A765" w14:textId="77777777" w:rsidTr="00A7187C">
        <w:tc>
          <w:tcPr>
            <w:tcW w:w="9855" w:type="dxa"/>
          </w:tcPr>
          <w:p w14:paraId="36FA02A6" w14:textId="77777777" w:rsidR="00A178E7" w:rsidRPr="00CB4599" w:rsidRDefault="00A178E7" w:rsidP="00067A87">
            <w:pPr>
              <w:pStyle w:val="Agreement"/>
              <w:numPr>
                <w:ilvl w:val="0"/>
                <w:numId w:val="23"/>
              </w:numPr>
              <w:spacing w:line="288" w:lineRule="auto"/>
              <w:jc w:val="both"/>
              <w:rPr>
                <w:sz w:val="22"/>
                <w:szCs w:val="22"/>
              </w:rPr>
            </w:pPr>
            <w:r w:rsidRPr="00CB4599">
              <w:rPr>
                <w:sz w:val="22"/>
                <w:szCs w:val="22"/>
              </w:rPr>
              <w:t xml:space="preserve">2: Same as the RRC_CONNECTED state, when the UE transfer to the IDLE state, the UE AS layer stores QoE configurations (except for QoE container) for MBS broadcast.  </w:t>
            </w:r>
            <w:r w:rsidRPr="00CB4599">
              <w:rPr>
                <w:sz w:val="22"/>
                <w:szCs w:val="22"/>
                <w:highlight w:val="yellow"/>
              </w:rPr>
              <w:t>FFS what exactly AS layer stores</w:t>
            </w:r>
          </w:p>
          <w:p w14:paraId="30445DF7" w14:textId="77777777" w:rsidR="00A178E7" w:rsidRPr="00CB4599" w:rsidRDefault="00A178E7" w:rsidP="00067A87">
            <w:pPr>
              <w:pStyle w:val="Agreement"/>
              <w:numPr>
                <w:ilvl w:val="0"/>
                <w:numId w:val="23"/>
              </w:numPr>
              <w:spacing w:line="288" w:lineRule="auto"/>
              <w:jc w:val="both"/>
              <w:rPr>
                <w:sz w:val="22"/>
                <w:szCs w:val="22"/>
              </w:rPr>
            </w:pPr>
            <w:r w:rsidRPr="00CB4599">
              <w:rPr>
                <w:rFonts w:eastAsia="Calibri"/>
                <w:sz w:val="22"/>
                <w:szCs w:val="22"/>
              </w:rPr>
              <w:t xml:space="preserve">3: Same as the RRC_CONNECTED state, when the UE transfer to the IDLE state, the UE APP layer should store QoE configurations (at least QoE container) for MBS broadcast. </w:t>
            </w:r>
            <w:r w:rsidRPr="00CB4599">
              <w:rPr>
                <w:rFonts w:eastAsia="Calibri"/>
                <w:sz w:val="22"/>
                <w:szCs w:val="22"/>
                <w:highlight w:val="yellow"/>
              </w:rPr>
              <w:t>FFS what exactly is sent to AL.</w:t>
            </w:r>
          </w:p>
        </w:tc>
      </w:tr>
    </w:tbl>
    <w:p w14:paraId="1D93C76F" w14:textId="31EF4660" w:rsidR="00D7650B" w:rsidRPr="00CB4599" w:rsidRDefault="00A178E7" w:rsidP="00067A87">
      <w:pPr>
        <w:spacing w:line="288" w:lineRule="auto"/>
        <w:jc w:val="both"/>
        <w:rPr>
          <w:sz w:val="22"/>
          <w:szCs w:val="22"/>
        </w:rPr>
      </w:pPr>
      <w:r w:rsidRPr="00CB4599">
        <w:rPr>
          <w:sz w:val="22"/>
          <w:szCs w:val="22"/>
        </w:rPr>
        <w:t>As for the content of QoE configuration, i</w:t>
      </w:r>
      <w:r w:rsidR="00AC2336" w:rsidRPr="00CB4599">
        <w:rPr>
          <w:sz w:val="22"/>
          <w:szCs w:val="22"/>
        </w:rPr>
        <w:t xml:space="preserve">n Rel-17, </w:t>
      </w:r>
      <w:r w:rsidR="00D86219" w:rsidRPr="00CB4599">
        <w:rPr>
          <w:sz w:val="22"/>
          <w:szCs w:val="22"/>
        </w:rPr>
        <w:t>the QoE measurement of Streaming service, MTSI sevice and VR service is</w:t>
      </w:r>
      <w:r w:rsidR="00067A87" w:rsidRPr="00CB4599">
        <w:rPr>
          <w:sz w:val="22"/>
          <w:szCs w:val="22"/>
        </w:rPr>
        <w:t xml:space="preserve"> for UE in RRC_CONNECTED state. T</w:t>
      </w:r>
      <w:r w:rsidR="00AC2336" w:rsidRPr="00CB4599">
        <w:rPr>
          <w:sz w:val="22"/>
          <w:szCs w:val="22"/>
        </w:rPr>
        <w:t xml:space="preserve">he content of QoE configuration </w:t>
      </w:r>
      <w:r w:rsidR="00F67AEB" w:rsidRPr="00CB4599">
        <w:rPr>
          <w:sz w:val="22"/>
          <w:szCs w:val="22"/>
        </w:rPr>
        <w:t xml:space="preserve">sent to UE </w:t>
      </w:r>
      <w:r w:rsidR="00D86219" w:rsidRPr="00CB4599">
        <w:rPr>
          <w:sz w:val="22"/>
          <w:szCs w:val="22"/>
        </w:rPr>
        <w:t xml:space="preserve">via </w:t>
      </w:r>
      <w:r w:rsidR="00D86219" w:rsidRPr="00CB4599">
        <w:rPr>
          <w:i/>
          <w:sz w:val="22"/>
          <w:szCs w:val="22"/>
        </w:rPr>
        <w:t xml:space="preserve">RRCReconfiguration </w:t>
      </w:r>
      <w:r w:rsidR="00D86219" w:rsidRPr="00CB4599">
        <w:rPr>
          <w:sz w:val="22"/>
          <w:szCs w:val="22"/>
        </w:rPr>
        <w:t>or</w:t>
      </w:r>
      <w:r w:rsidR="00D86219" w:rsidRPr="00CB4599">
        <w:rPr>
          <w:i/>
          <w:sz w:val="22"/>
          <w:szCs w:val="22"/>
        </w:rPr>
        <w:t xml:space="preserve"> RRCResume</w:t>
      </w:r>
      <w:r w:rsidR="00D86219" w:rsidRPr="00CB4599">
        <w:rPr>
          <w:sz w:val="22"/>
          <w:szCs w:val="22"/>
        </w:rPr>
        <w:t xml:space="preserve"> messags</w:t>
      </w:r>
      <w:r w:rsidR="00D7650B" w:rsidRPr="00CB4599">
        <w:rPr>
          <w:sz w:val="22"/>
          <w:szCs w:val="22"/>
        </w:rPr>
        <w:t xml:space="preserve"> includes:</w:t>
      </w:r>
    </w:p>
    <w:p w14:paraId="33D8ED54" w14:textId="77777777" w:rsidR="00D7650B" w:rsidRPr="00CB4599" w:rsidRDefault="009B6AEB" w:rsidP="00067A87">
      <w:pPr>
        <w:pStyle w:val="af7"/>
        <w:numPr>
          <w:ilvl w:val="0"/>
          <w:numId w:val="27"/>
        </w:numPr>
        <w:spacing w:line="288" w:lineRule="auto"/>
        <w:jc w:val="both"/>
        <w:rPr>
          <w:rFonts w:ascii="Times New Roman" w:eastAsiaTheme="minorEastAsia" w:hAnsi="Times New Roman"/>
          <w:lang w:val="sv-SE" w:eastAsia="zh-CN"/>
        </w:rPr>
      </w:pPr>
      <w:r w:rsidRPr="00CB4599">
        <w:rPr>
          <w:rFonts w:ascii="Times New Roman" w:eastAsiaTheme="minorEastAsia" w:hAnsi="Times New Roman"/>
          <w:lang w:val="sv-SE" w:eastAsia="zh-CN"/>
        </w:rPr>
        <w:t>MeasConfigAppLayerId</w:t>
      </w:r>
    </w:p>
    <w:p w14:paraId="5A579E7D" w14:textId="6D5A4985" w:rsidR="00D7650B" w:rsidRPr="00CB4599" w:rsidRDefault="00D7650B" w:rsidP="00067A87">
      <w:pPr>
        <w:pStyle w:val="af7"/>
        <w:numPr>
          <w:ilvl w:val="0"/>
          <w:numId w:val="27"/>
        </w:numPr>
        <w:spacing w:line="288" w:lineRule="auto"/>
        <w:jc w:val="both"/>
        <w:rPr>
          <w:rFonts w:ascii="Times New Roman" w:eastAsiaTheme="minorEastAsia" w:hAnsi="Times New Roman"/>
          <w:lang w:val="sv-SE" w:eastAsia="zh-CN"/>
        </w:rPr>
      </w:pPr>
      <w:r w:rsidRPr="00CB4599">
        <w:rPr>
          <w:rFonts w:ascii="Times New Roman" w:eastAsiaTheme="minorEastAsia" w:hAnsi="Times New Roman"/>
          <w:lang w:val="sv-SE" w:eastAsia="zh-CN"/>
        </w:rPr>
        <w:t>Service type</w:t>
      </w:r>
    </w:p>
    <w:p w14:paraId="61A07FA8" w14:textId="545EA533" w:rsidR="00D7650B" w:rsidRPr="00CB4599" w:rsidRDefault="00D7650B" w:rsidP="00067A87">
      <w:pPr>
        <w:pStyle w:val="af7"/>
        <w:numPr>
          <w:ilvl w:val="0"/>
          <w:numId w:val="27"/>
        </w:numPr>
        <w:spacing w:line="288" w:lineRule="auto"/>
        <w:jc w:val="both"/>
        <w:rPr>
          <w:rFonts w:ascii="Times New Roman" w:eastAsiaTheme="minorEastAsia" w:hAnsi="Times New Roman"/>
          <w:lang w:val="sv-SE" w:eastAsia="zh-CN"/>
        </w:rPr>
      </w:pPr>
      <w:r w:rsidRPr="00CB4599">
        <w:rPr>
          <w:rFonts w:ascii="Times New Roman" w:eastAsiaTheme="minorEastAsia" w:hAnsi="Times New Roman"/>
          <w:lang w:val="sv-SE" w:eastAsia="zh-CN"/>
        </w:rPr>
        <w:t>C</w:t>
      </w:r>
      <w:r w:rsidR="00AC2336" w:rsidRPr="00CB4599">
        <w:rPr>
          <w:rFonts w:ascii="Times New Roman" w:eastAsiaTheme="minorEastAsia" w:hAnsi="Times New Roman"/>
          <w:lang w:val="sv-SE" w:eastAsia="zh-CN"/>
        </w:rPr>
        <w:t>ontainer configuration</w:t>
      </w:r>
    </w:p>
    <w:p w14:paraId="353C73E2" w14:textId="77777777" w:rsidR="00D7650B" w:rsidRPr="00CB4599" w:rsidRDefault="00D7650B" w:rsidP="00067A87">
      <w:pPr>
        <w:pStyle w:val="af7"/>
        <w:numPr>
          <w:ilvl w:val="0"/>
          <w:numId w:val="27"/>
        </w:numPr>
        <w:spacing w:line="288" w:lineRule="auto"/>
        <w:jc w:val="both"/>
        <w:rPr>
          <w:rFonts w:ascii="Times New Roman" w:eastAsiaTheme="minorEastAsia" w:hAnsi="Times New Roman"/>
          <w:lang w:val="sv-SE" w:eastAsia="zh-CN"/>
        </w:rPr>
      </w:pPr>
      <w:r w:rsidRPr="00CB4599">
        <w:rPr>
          <w:rFonts w:ascii="Times New Roman" w:eastAsiaTheme="minorEastAsia" w:hAnsi="Times New Roman"/>
          <w:lang w:val="sv-SE" w:eastAsia="zh-CN"/>
        </w:rPr>
        <w:t>Pause reporting</w:t>
      </w:r>
    </w:p>
    <w:p w14:paraId="464C4377" w14:textId="48632E7A" w:rsidR="00D7650B" w:rsidRPr="00CB4599" w:rsidRDefault="00D7650B" w:rsidP="00067A87">
      <w:pPr>
        <w:pStyle w:val="af7"/>
        <w:numPr>
          <w:ilvl w:val="0"/>
          <w:numId w:val="27"/>
        </w:numPr>
        <w:spacing w:line="288" w:lineRule="auto"/>
        <w:jc w:val="both"/>
        <w:rPr>
          <w:rFonts w:ascii="Times New Roman" w:eastAsiaTheme="minorEastAsia" w:hAnsi="Times New Roman"/>
          <w:lang w:val="sv-SE" w:eastAsia="zh-CN"/>
        </w:rPr>
      </w:pPr>
      <w:r w:rsidRPr="00CB4599">
        <w:rPr>
          <w:rFonts w:ascii="Times New Roman" w:eastAsiaTheme="minorEastAsia" w:hAnsi="Times New Roman"/>
          <w:lang w:val="sv-SE" w:eastAsia="zh-CN"/>
        </w:rPr>
        <w:t>S</w:t>
      </w:r>
      <w:r w:rsidR="00AC2336" w:rsidRPr="00CB4599">
        <w:rPr>
          <w:rFonts w:ascii="Times New Roman" w:eastAsiaTheme="minorEastAsia" w:hAnsi="Times New Roman"/>
          <w:lang w:val="sv-SE" w:eastAsia="zh-CN"/>
        </w:rPr>
        <w:t>ession</w:t>
      </w:r>
      <w:r w:rsidRPr="00CB4599">
        <w:rPr>
          <w:rFonts w:ascii="Times New Roman" w:eastAsiaTheme="minorEastAsia" w:hAnsi="Times New Roman"/>
          <w:lang w:val="sv-SE" w:eastAsia="zh-CN"/>
        </w:rPr>
        <w:t xml:space="preserve"> start/stop </w:t>
      </w:r>
    </w:p>
    <w:p w14:paraId="7E086368" w14:textId="033EADD5" w:rsidR="00D7650B" w:rsidRPr="00CB4599" w:rsidRDefault="00D7650B" w:rsidP="00067A87">
      <w:pPr>
        <w:pStyle w:val="af7"/>
        <w:numPr>
          <w:ilvl w:val="0"/>
          <w:numId w:val="27"/>
        </w:numPr>
        <w:spacing w:line="288" w:lineRule="auto"/>
        <w:jc w:val="both"/>
        <w:rPr>
          <w:rFonts w:ascii="Times New Roman" w:eastAsiaTheme="minorEastAsia" w:hAnsi="Times New Roman"/>
          <w:lang w:val="sv-SE" w:eastAsia="zh-CN"/>
        </w:rPr>
      </w:pPr>
      <w:r w:rsidRPr="00CB4599">
        <w:rPr>
          <w:rFonts w:ascii="Times New Roman" w:eastAsiaTheme="minorEastAsia" w:hAnsi="Times New Roman"/>
          <w:lang w:val="sv-SE" w:eastAsia="zh-CN"/>
        </w:rPr>
        <w:t>RV QoE parameters</w:t>
      </w:r>
    </w:p>
    <w:p w14:paraId="09B5A2AF" w14:textId="3373E463" w:rsidR="00B05C1B" w:rsidRPr="00CB4599" w:rsidRDefault="00A178E7" w:rsidP="00067A87">
      <w:pPr>
        <w:spacing w:line="288" w:lineRule="auto"/>
        <w:jc w:val="both"/>
        <w:rPr>
          <w:sz w:val="22"/>
          <w:szCs w:val="22"/>
        </w:rPr>
      </w:pPr>
      <w:r w:rsidRPr="00CB4599">
        <w:rPr>
          <w:sz w:val="22"/>
          <w:szCs w:val="22"/>
        </w:rPr>
        <w:t xml:space="preserve">When </w:t>
      </w:r>
      <w:r w:rsidR="000C57BA" w:rsidRPr="00CB4599">
        <w:rPr>
          <w:sz w:val="22"/>
          <w:szCs w:val="22"/>
        </w:rPr>
        <w:t xml:space="preserve">UE </w:t>
      </w:r>
      <w:r w:rsidRPr="00CB4599">
        <w:rPr>
          <w:sz w:val="22"/>
          <w:szCs w:val="22"/>
        </w:rPr>
        <w:t>in RRC_CONNECTED state</w:t>
      </w:r>
      <w:r w:rsidR="000C57BA" w:rsidRPr="00CB4599">
        <w:rPr>
          <w:sz w:val="22"/>
          <w:szCs w:val="22"/>
        </w:rPr>
        <w:t xml:space="preserve"> r</w:t>
      </w:r>
      <w:r w:rsidR="00D86219" w:rsidRPr="00CB4599">
        <w:rPr>
          <w:sz w:val="22"/>
          <w:szCs w:val="22"/>
        </w:rPr>
        <w:t>eceive</w:t>
      </w:r>
      <w:r w:rsidRPr="00CB4599">
        <w:rPr>
          <w:sz w:val="22"/>
          <w:szCs w:val="22"/>
        </w:rPr>
        <w:t>s</w:t>
      </w:r>
      <w:r w:rsidR="00D86219" w:rsidRPr="00CB4599">
        <w:rPr>
          <w:sz w:val="22"/>
          <w:szCs w:val="22"/>
        </w:rPr>
        <w:t xml:space="preserve"> the MBS broadcast service, we think UE can reuse the Rel-17 QoE configuration mechanism for MBS broadcast service. This means that at least the above content of QoE configuration should be </w:t>
      </w:r>
      <w:r w:rsidR="000C57BA" w:rsidRPr="00CB4599">
        <w:rPr>
          <w:sz w:val="22"/>
          <w:szCs w:val="22"/>
        </w:rPr>
        <w:t>sent to UE AS layer for QoE measurement for broadcast in RRC_CONNECTED state.</w:t>
      </w:r>
      <w:r w:rsidR="00D86219" w:rsidRPr="00CB4599">
        <w:rPr>
          <w:sz w:val="22"/>
          <w:szCs w:val="22"/>
        </w:rPr>
        <w:t xml:space="preserve"> </w:t>
      </w:r>
      <w:r w:rsidR="00067A87" w:rsidRPr="00CB4599">
        <w:rPr>
          <w:sz w:val="22"/>
          <w:szCs w:val="22"/>
        </w:rPr>
        <w:t xml:space="preserve">Then UE AS layer send the MeasConfigAppLayerId and Container configuration to UE APP layer. </w:t>
      </w:r>
      <w:r w:rsidR="000C57BA" w:rsidRPr="00CB4599">
        <w:rPr>
          <w:sz w:val="22"/>
          <w:szCs w:val="22"/>
        </w:rPr>
        <w:t>Whether o</w:t>
      </w:r>
      <w:r w:rsidR="00D86219" w:rsidRPr="00CB4599">
        <w:rPr>
          <w:sz w:val="22"/>
          <w:szCs w:val="22"/>
        </w:rPr>
        <w:t>ther inforamtion such as MBS session ID</w:t>
      </w:r>
      <w:r w:rsidR="00067A87" w:rsidRPr="00CB4599">
        <w:rPr>
          <w:sz w:val="22"/>
          <w:szCs w:val="22"/>
        </w:rPr>
        <w:t xml:space="preserve"> can be introduced and </w:t>
      </w:r>
      <w:r w:rsidR="000C57BA" w:rsidRPr="00CB4599">
        <w:rPr>
          <w:sz w:val="22"/>
          <w:szCs w:val="22"/>
        </w:rPr>
        <w:t>s</w:t>
      </w:r>
      <w:r w:rsidR="00B05C1B" w:rsidRPr="00CB4599">
        <w:rPr>
          <w:sz w:val="22"/>
          <w:szCs w:val="22"/>
        </w:rPr>
        <w:t>ent to UE ca</w:t>
      </w:r>
      <w:r w:rsidRPr="00CB4599">
        <w:rPr>
          <w:sz w:val="22"/>
          <w:szCs w:val="22"/>
        </w:rPr>
        <w:t>n be discussed</w:t>
      </w:r>
      <w:r w:rsidR="00B05C1B" w:rsidRPr="00CB4599">
        <w:rPr>
          <w:sz w:val="22"/>
          <w:szCs w:val="22"/>
        </w:rPr>
        <w:t>. This depends on SA5 whether allow the different QoE measurement for different MBS broadcast service. We can wait for SA5’s reply on how to handle the MBS service for QoE measurement.</w:t>
      </w:r>
    </w:p>
    <w:p w14:paraId="6C4B28E0" w14:textId="1F5AAE1E" w:rsidR="00A92207" w:rsidRPr="00CB4599" w:rsidRDefault="00CB4599" w:rsidP="00067A87">
      <w:pPr>
        <w:spacing w:line="288" w:lineRule="auto"/>
        <w:jc w:val="both"/>
        <w:rPr>
          <w:b/>
          <w:sz w:val="22"/>
          <w:szCs w:val="22"/>
        </w:rPr>
      </w:pPr>
      <w:r>
        <w:rPr>
          <w:b/>
          <w:sz w:val="22"/>
          <w:szCs w:val="22"/>
        </w:rPr>
        <w:t>Proposal 3</w:t>
      </w:r>
      <w:r w:rsidR="00B05C1B" w:rsidRPr="00CB4599">
        <w:rPr>
          <w:b/>
          <w:sz w:val="22"/>
          <w:szCs w:val="22"/>
        </w:rPr>
        <w:t xml:space="preserve">: The content of QoE configuration for MBS broadcast service in RRC_CONNECTED state </w:t>
      </w:r>
      <w:r w:rsidR="00A92207" w:rsidRPr="00CB4599">
        <w:rPr>
          <w:b/>
          <w:sz w:val="22"/>
          <w:szCs w:val="22"/>
        </w:rPr>
        <w:t>can reuse the Rel-17 QoE configuration.</w:t>
      </w:r>
      <w:r w:rsidR="00B05C1B" w:rsidRPr="00CB4599">
        <w:rPr>
          <w:b/>
          <w:sz w:val="22"/>
          <w:szCs w:val="22"/>
        </w:rPr>
        <w:t xml:space="preserve"> </w:t>
      </w:r>
    </w:p>
    <w:p w14:paraId="615D0B73" w14:textId="1E0795AC" w:rsidR="00D86219" w:rsidRDefault="00CB4599" w:rsidP="00067A87">
      <w:pPr>
        <w:spacing w:line="288" w:lineRule="auto"/>
        <w:jc w:val="both"/>
        <w:rPr>
          <w:sz w:val="22"/>
          <w:szCs w:val="22"/>
        </w:rPr>
      </w:pPr>
      <w:r>
        <w:rPr>
          <w:b/>
          <w:sz w:val="22"/>
          <w:szCs w:val="22"/>
        </w:rPr>
        <w:t>Proposal 4</w:t>
      </w:r>
      <w:r w:rsidR="000A6CE0" w:rsidRPr="00CB4599">
        <w:rPr>
          <w:b/>
          <w:sz w:val="22"/>
          <w:szCs w:val="22"/>
        </w:rPr>
        <w:t xml:space="preserve">: Whether the MBS session ID should be included in QoE configuration can be wait for SA5’s reply on how to handle the MBS broadcast service. </w:t>
      </w:r>
      <w:r w:rsidR="00B05C1B" w:rsidRPr="00CB4599">
        <w:rPr>
          <w:sz w:val="22"/>
          <w:szCs w:val="22"/>
        </w:rPr>
        <w:t xml:space="preserve">  </w:t>
      </w:r>
    </w:p>
    <w:p w14:paraId="2F34696D" w14:textId="77777777" w:rsidR="00D65ACD" w:rsidRPr="00CB4599" w:rsidRDefault="00D65ACD" w:rsidP="00067A87">
      <w:pPr>
        <w:spacing w:line="288" w:lineRule="auto"/>
        <w:jc w:val="both"/>
        <w:rPr>
          <w:sz w:val="22"/>
          <w:szCs w:val="22"/>
        </w:rPr>
      </w:pPr>
    </w:p>
    <w:p w14:paraId="6D83BF7D" w14:textId="20D12FA8" w:rsidR="00D86219" w:rsidRPr="00CB4599" w:rsidRDefault="00067A87" w:rsidP="00067A87">
      <w:pPr>
        <w:spacing w:line="288" w:lineRule="auto"/>
        <w:jc w:val="both"/>
        <w:rPr>
          <w:sz w:val="22"/>
          <w:szCs w:val="22"/>
        </w:rPr>
      </w:pPr>
      <w:r w:rsidRPr="00CB4599">
        <w:rPr>
          <w:sz w:val="22"/>
          <w:szCs w:val="22"/>
        </w:rPr>
        <w:t>If we adopt</w:t>
      </w:r>
      <w:r w:rsidR="00C555EA" w:rsidRPr="00CB4599">
        <w:rPr>
          <w:sz w:val="22"/>
          <w:szCs w:val="22"/>
        </w:rPr>
        <w:t xml:space="preserve"> the UE-based solution, w</w:t>
      </w:r>
      <w:r w:rsidR="009A02EA" w:rsidRPr="00CB4599">
        <w:rPr>
          <w:sz w:val="22"/>
          <w:szCs w:val="22"/>
        </w:rPr>
        <w:t>hen UE</w:t>
      </w:r>
      <w:r w:rsidR="00C555EA" w:rsidRPr="00CB4599">
        <w:rPr>
          <w:sz w:val="22"/>
          <w:szCs w:val="22"/>
        </w:rPr>
        <w:t xml:space="preserve"> switches to RRC_IDLE state, due to the gNB will discard the UE context, in addtion to the above configuration inforamtion, the gNB should send the QoE configuration information in UE context to UE via </w:t>
      </w:r>
      <w:r w:rsidR="00C555EA" w:rsidRPr="00CB4599">
        <w:rPr>
          <w:i/>
          <w:sz w:val="22"/>
          <w:szCs w:val="22"/>
        </w:rPr>
        <w:t>RRCRelease</w:t>
      </w:r>
      <w:r w:rsidR="00C555EA" w:rsidRPr="00CB4599">
        <w:rPr>
          <w:sz w:val="22"/>
          <w:szCs w:val="22"/>
        </w:rPr>
        <w:t xml:space="preserve"> message.</w:t>
      </w:r>
      <w:r w:rsidR="009A02EA" w:rsidRPr="00CB4599">
        <w:rPr>
          <w:sz w:val="22"/>
          <w:szCs w:val="22"/>
        </w:rPr>
        <w:t xml:space="preserve"> </w:t>
      </w:r>
      <w:r w:rsidR="00861626" w:rsidRPr="00CB4599">
        <w:rPr>
          <w:sz w:val="22"/>
          <w:szCs w:val="22"/>
        </w:rPr>
        <w:t>The following information can be considered to be sent to UE when UE enter RRC_IDLE state.</w:t>
      </w:r>
    </w:p>
    <w:p w14:paraId="26FFD8F5" w14:textId="2ADE9692" w:rsidR="00861626" w:rsidRPr="00CB4599" w:rsidRDefault="009715C2" w:rsidP="00067A87">
      <w:pPr>
        <w:spacing w:line="288" w:lineRule="auto"/>
        <w:jc w:val="both"/>
        <w:rPr>
          <w:b/>
          <w:sz w:val="22"/>
          <w:szCs w:val="22"/>
          <w:u w:val="single"/>
        </w:rPr>
      </w:pPr>
      <w:r w:rsidRPr="00CB4599">
        <w:rPr>
          <w:b/>
          <w:sz w:val="22"/>
          <w:szCs w:val="22"/>
          <w:u w:val="single"/>
        </w:rPr>
        <w:t>QoE reference</w:t>
      </w:r>
      <w:r w:rsidR="00861626" w:rsidRPr="00CB4599">
        <w:rPr>
          <w:b/>
          <w:sz w:val="22"/>
          <w:szCs w:val="22"/>
          <w:u w:val="single"/>
        </w:rPr>
        <w:t xml:space="preserve"> and MCE information</w:t>
      </w:r>
    </w:p>
    <w:p w14:paraId="1288E289" w14:textId="77777777" w:rsidR="00C679A3" w:rsidRPr="00CB4599" w:rsidRDefault="0000603D" w:rsidP="00067A87">
      <w:pPr>
        <w:spacing w:line="288" w:lineRule="auto"/>
        <w:jc w:val="both"/>
        <w:rPr>
          <w:sz w:val="22"/>
          <w:szCs w:val="22"/>
        </w:rPr>
      </w:pPr>
      <w:r w:rsidRPr="00CB4599">
        <w:rPr>
          <w:sz w:val="22"/>
          <w:szCs w:val="22"/>
        </w:rPr>
        <w:t xml:space="preserve">In last RNA3 meeting, it was agreed that as least the QoE reference and Measurement Collection Entity Information for MBS broadcast service should be available to the new gNB. So the QoE reference and MCE infomation for MBS </w:t>
      </w:r>
      <w:r w:rsidR="008477D5" w:rsidRPr="00CB4599">
        <w:rPr>
          <w:sz w:val="22"/>
          <w:szCs w:val="22"/>
        </w:rPr>
        <w:t>broadcast service should be sent to UE when UE enter the RRC_IDLE state.</w:t>
      </w:r>
      <w:r w:rsidR="00A7187C" w:rsidRPr="00CB4599">
        <w:rPr>
          <w:sz w:val="22"/>
          <w:szCs w:val="22"/>
        </w:rPr>
        <w:t xml:space="preserve"> As for whether the UE AS layer or APP layer stores these information, we think the APP layer does not care about MCE information. </w:t>
      </w:r>
    </w:p>
    <w:p w14:paraId="3F243FA1" w14:textId="38432BEB" w:rsidR="0000603D" w:rsidRPr="00CB4599" w:rsidRDefault="00A7187C" w:rsidP="00067A87">
      <w:pPr>
        <w:spacing w:line="288" w:lineRule="auto"/>
        <w:jc w:val="both"/>
        <w:rPr>
          <w:sz w:val="22"/>
          <w:szCs w:val="22"/>
        </w:rPr>
      </w:pPr>
      <w:r w:rsidRPr="00CB4599">
        <w:rPr>
          <w:sz w:val="22"/>
          <w:szCs w:val="22"/>
        </w:rPr>
        <w:t xml:space="preserve">And for QoE reference, in Rel-17, it was agreed that the UE AS send the MeasConfigAppLayerId and contianer configuration to UE </w:t>
      </w:r>
      <w:r w:rsidR="00C679A3" w:rsidRPr="00CB4599">
        <w:rPr>
          <w:sz w:val="22"/>
          <w:szCs w:val="22"/>
        </w:rPr>
        <w:t xml:space="preserve">APP layer when UE is in RRC_CONNECTED state. </w:t>
      </w:r>
      <w:r w:rsidRPr="00CB4599">
        <w:rPr>
          <w:sz w:val="22"/>
          <w:szCs w:val="22"/>
        </w:rPr>
        <w:t>When UE switches to RRC_IDLE state, we t</w:t>
      </w:r>
      <w:r w:rsidR="00C679A3" w:rsidRPr="00CB4599">
        <w:rPr>
          <w:sz w:val="22"/>
          <w:szCs w:val="22"/>
        </w:rPr>
        <w:t xml:space="preserve">hink the QoE reference can be sent to UE and stored in UE AS layer. There is no need </w:t>
      </w:r>
      <w:r w:rsidR="00C679A3" w:rsidRPr="00CB4599">
        <w:rPr>
          <w:sz w:val="22"/>
          <w:szCs w:val="22"/>
        </w:rPr>
        <w:lastRenderedPageBreak/>
        <w:t>to send QoE reference to</w:t>
      </w:r>
      <w:r w:rsidR="009715C2" w:rsidRPr="00CB4599">
        <w:rPr>
          <w:sz w:val="22"/>
          <w:szCs w:val="22"/>
        </w:rPr>
        <w:t xml:space="preserve"> </w:t>
      </w:r>
      <w:r w:rsidR="00C679A3" w:rsidRPr="00CB4599">
        <w:rPr>
          <w:sz w:val="22"/>
          <w:szCs w:val="22"/>
        </w:rPr>
        <w:t>APP layer to add additional</w:t>
      </w:r>
      <w:r w:rsidRPr="00CB4599">
        <w:rPr>
          <w:sz w:val="22"/>
          <w:szCs w:val="22"/>
        </w:rPr>
        <w:t xml:space="preserve"> interaction between AS layer and APP layer, it is suffici</w:t>
      </w:r>
      <w:r w:rsidR="00C679A3" w:rsidRPr="00CB4599">
        <w:rPr>
          <w:sz w:val="22"/>
          <w:szCs w:val="22"/>
        </w:rPr>
        <w:t xml:space="preserve">ent that the AS layer store both </w:t>
      </w:r>
      <w:r w:rsidRPr="00CB4599">
        <w:rPr>
          <w:sz w:val="22"/>
          <w:szCs w:val="22"/>
        </w:rPr>
        <w:t xml:space="preserve">MeasConfigAppLayerId and QoE reference.  </w:t>
      </w:r>
    </w:p>
    <w:p w14:paraId="26454CAF" w14:textId="4A8CA60A" w:rsidR="00861626" w:rsidRPr="00CB4599" w:rsidRDefault="00861626" w:rsidP="00067A87">
      <w:pPr>
        <w:spacing w:line="288" w:lineRule="auto"/>
        <w:jc w:val="both"/>
        <w:rPr>
          <w:b/>
          <w:sz w:val="22"/>
          <w:szCs w:val="22"/>
          <w:u w:val="single"/>
        </w:rPr>
      </w:pPr>
      <w:r w:rsidRPr="00CB4599">
        <w:rPr>
          <w:b/>
          <w:sz w:val="22"/>
          <w:szCs w:val="22"/>
          <w:u w:val="single"/>
        </w:rPr>
        <w:t>MDT alignment information</w:t>
      </w:r>
    </w:p>
    <w:p w14:paraId="4C5B9371" w14:textId="1BB510EE" w:rsidR="008477D5" w:rsidRPr="00CB4599" w:rsidRDefault="00E62A1A" w:rsidP="00067A87">
      <w:pPr>
        <w:spacing w:line="288" w:lineRule="auto"/>
        <w:jc w:val="both"/>
        <w:rPr>
          <w:sz w:val="22"/>
          <w:szCs w:val="22"/>
        </w:rPr>
      </w:pPr>
      <w:r w:rsidRPr="00CB4599">
        <w:rPr>
          <w:rFonts w:hint="eastAsia"/>
          <w:sz w:val="22"/>
          <w:szCs w:val="22"/>
        </w:rPr>
        <w:t>I</w:t>
      </w:r>
      <w:r w:rsidRPr="00CB4599">
        <w:rPr>
          <w:sz w:val="22"/>
          <w:szCs w:val="22"/>
        </w:rPr>
        <w:t>n Rel-17 QoE measurement, the alignment between QoE measurement and MDT is supported. The MDT alignment information, such as Trace reference,Trace recording reference, is restored in UE context. So if we want to support the MDT alignment in RRC_IDLE state, the MDT alignment information should also be sent to UE and then send this information to new gNB via QoE report.</w:t>
      </w:r>
      <w:r w:rsidR="00A7187C" w:rsidRPr="00CB4599">
        <w:rPr>
          <w:sz w:val="22"/>
          <w:szCs w:val="22"/>
        </w:rPr>
        <w:t xml:space="preserve"> As teh APP layer is not aware of MDT measurement, it is better that the UE AS layer store the MDT alignment information. </w:t>
      </w:r>
    </w:p>
    <w:p w14:paraId="5AB46EEF" w14:textId="583C51FA" w:rsidR="00861626" w:rsidRPr="00CB4599" w:rsidRDefault="00861626" w:rsidP="00067A87">
      <w:pPr>
        <w:spacing w:line="288" w:lineRule="auto"/>
        <w:jc w:val="both"/>
        <w:rPr>
          <w:b/>
          <w:sz w:val="22"/>
          <w:szCs w:val="22"/>
          <w:u w:val="single"/>
        </w:rPr>
      </w:pPr>
      <w:r w:rsidRPr="00CB4599">
        <w:rPr>
          <w:b/>
          <w:sz w:val="22"/>
          <w:szCs w:val="22"/>
          <w:u w:val="single"/>
        </w:rPr>
        <w:t>QoE measurement type</w:t>
      </w:r>
    </w:p>
    <w:p w14:paraId="10A21C06" w14:textId="6725520D" w:rsidR="00E62A1A" w:rsidRPr="00CB4599" w:rsidRDefault="00861626" w:rsidP="00067A87">
      <w:pPr>
        <w:spacing w:line="288" w:lineRule="auto"/>
        <w:jc w:val="both"/>
        <w:rPr>
          <w:sz w:val="22"/>
          <w:szCs w:val="22"/>
        </w:rPr>
      </w:pPr>
      <w:r w:rsidRPr="00CB4599">
        <w:rPr>
          <w:sz w:val="22"/>
          <w:szCs w:val="22"/>
        </w:rPr>
        <w:t xml:space="preserve">Because the s-based QoE measurement has higher priority than m-based QoE Measurement, when UE has already been configured s-based QoE measurement, the </w:t>
      </w:r>
      <w:r w:rsidR="00FE644F" w:rsidRPr="00CB4599">
        <w:rPr>
          <w:sz w:val="22"/>
          <w:szCs w:val="22"/>
        </w:rPr>
        <w:t>m-based QoE measurement should not been configured to overwrite s-based QoE measurement in a new gNB. So i</w:t>
      </w:r>
      <w:r w:rsidR="00E62A1A" w:rsidRPr="00CB4599">
        <w:rPr>
          <w:sz w:val="22"/>
          <w:szCs w:val="22"/>
        </w:rPr>
        <w:t xml:space="preserve">n order to avoid that the s-based QoE measurement is overwrited by m-based QoE measurement, </w:t>
      </w:r>
      <w:r w:rsidRPr="00CB4599">
        <w:rPr>
          <w:sz w:val="22"/>
          <w:szCs w:val="22"/>
        </w:rPr>
        <w:t>the QoE measurement type should be sent to UE</w:t>
      </w:r>
      <w:r w:rsidR="00FE644F" w:rsidRPr="00CB4599">
        <w:rPr>
          <w:sz w:val="22"/>
          <w:szCs w:val="22"/>
        </w:rPr>
        <w:t xml:space="preserve"> when UE enter the RRC_IDLE</w:t>
      </w:r>
      <w:r w:rsidRPr="00CB4599">
        <w:rPr>
          <w:sz w:val="22"/>
          <w:szCs w:val="22"/>
        </w:rPr>
        <w:t>.</w:t>
      </w:r>
      <w:r w:rsidR="00FE644F" w:rsidRPr="00CB4599">
        <w:rPr>
          <w:sz w:val="22"/>
          <w:szCs w:val="22"/>
        </w:rPr>
        <w:t xml:space="preserve"> Samiliar as logged MDT, the QoE measurement type can be stored by UE AS layer.</w:t>
      </w:r>
    </w:p>
    <w:p w14:paraId="184308D7" w14:textId="23C5799B" w:rsidR="00FE644F" w:rsidRPr="00CB4599" w:rsidRDefault="00FE644F" w:rsidP="00067A87">
      <w:pPr>
        <w:spacing w:line="288" w:lineRule="auto"/>
        <w:jc w:val="both"/>
        <w:rPr>
          <w:b/>
          <w:sz w:val="22"/>
          <w:szCs w:val="22"/>
          <w:u w:val="single"/>
        </w:rPr>
      </w:pPr>
      <w:r w:rsidRPr="00CB4599">
        <w:rPr>
          <w:b/>
          <w:sz w:val="22"/>
          <w:szCs w:val="22"/>
          <w:u w:val="single"/>
        </w:rPr>
        <w:t>QoE area scope</w:t>
      </w:r>
      <w:r w:rsidR="00C679A3" w:rsidRPr="00CB4599">
        <w:rPr>
          <w:b/>
          <w:sz w:val="22"/>
          <w:szCs w:val="22"/>
          <w:u w:val="single"/>
        </w:rPr>
        <w:t xml:space="preserve"> information</w:t>
      </w:r>
    </w:p>
    <w:p w14:paraId="19CE7059" w14:textId="3FFBEACF" w:rsidR="00FE644F" w:rsidRPr="00CB4599" w:rsidRDefault="00C679A3" w:rsidP="00067A87">
      <w:pPr>
        <w:spacing w:line="288" w:lineRule="auto"/>
        <w:jc w:val="both"/>
        <w:rPr>
          <w:sz w:val="22"/>
          <w:szCs w:val="22"/>
        </w:rPr>
      </w:pPr>
      <w:r w:rsidRPr="00CB4599">
        <w:rPr>
          <w:rFonts w:hint="eastAsia"/>
          <w:sz w:val="22"/>
          <w:szCs w:val="22"/>
        </w:rPr>
        <w:t>I</w:t>
      </w:r>
      <w:r w:rsidRPr="00CB4599">
        <w:rPr>
          <w:sz w:val="22"/>
          <w:szCs w:val="22"/>
        </w:rPr>
        <w:t xml:space="preserve">n Rel-17 QoE, the area scope information is </w:t>
      </w:r>
      <w:r w:rsidR="00D65F0E" w:rsidRPr="00CB4599">
        <w:rPr>
          <w:sz w:val="22"/>
          <w:szCs w:val="22"/>
        </w:rPr>
        <w:t>sent to UE in container configuration and the area scope is check by APP layer. An LS is sent to SA4 to confirm whether the APP layer can check the area scope for QoE measurement for broadcast service in RRC_IDLE state. We can wait for the SA4’s reply. If it is decided that the AS layer is responsible to check area scope, the area scope should be sent to UE and the UE AS layer stores the area scope information.</w:t>
      </w:r>
    </w:p>
    <w:p w14:paraId="13CE0B7A" w14:textId="71240352" w:rsidR="00FE644F" w:rsidRPr="00CB4599" w:rsidRDefault="00FE644F" w:rsidP="00067A87">
      <w:pPr>
        <w:spacing w:line="288" w:lineRule="auto"/>
        <w:jc w:val="both"/>
        <w:rPr>
          <w:b/>
          <w:sz w:val="22"/>
          <w:szCs w:val="22"/>
          <w:u w:val="single"/>
        </w:rPr>
      </w:pPr>
      <w:r w:rsidRPr="00CB4599">
        <w:rPr>
          <w:b/>
          <w:sz w:val="22"/>
          <w:szCs w:val="22"/>
          <w:u w:val="single"/>
        </w:rPr>
        <w:t>RV QoE information</w:t>
      </w:r>
    </w:p>
    <w:p w14:paraId="1FB8CFB0" w14:textId="286F8A86" w:rsidR="00FE644F" w:rsidRPr="00CB4599" w:rsidRDefault="00FE644F" w:rsidP="00067A87">
      <w:pPr>
        <w:spacing w:line="288" w:lineRule="auto"/>
        <w:jc w:val="both"/>
        <w:rPr>
          <w:sz w:val="22"/>
          <w:szCs w:val="22"/>
        </w:rPr>
      </w:pPr>
      <w:r w:rsidRPr="00CB4599">
        <w:rPr>
          <w:sz w:val="22"/>
          <w:szCs w:val="22"/>
        </w:rPr>
        <w:t>Whether to support the RV QoE measurement for broadcast service in RRC_IDLE/RRC_INACTIVE state or not is still discussed in RAN3. We can wait for RAN3’s progress.</w:t>
      </w:r>
    </w:p>
    <w:p w14:paraId="4D7CBB97" w14:textId="0E829E3B" w:rsidR="0000603D" w:rsidRPr="00CB4599" w:rsidRDefault="00D65F0E" w:rsidP="00067A87">
      <w:pPr>
        <w:spacing w:line="288" w:lineRule="auto"/>
        <w:jc w:val="both"/>
        <w:rPr>
          <w:sz w:val="22"/>
          <w:szCs w:val="22"/>
        </w:rPr>
      </w:pPr>
      <w:r w:rsidRPr="00CB4599">
        <w:rPr>
          <w:sz w:val="22"/>
          <w:szCs w:val="22"/>
        </w:rPr>
        <w:t xml:space="preserve">Based on the </w:t>
      </w:r>
      <w:r w:rsidR="00C4055A" w:rsidRPr="00CB4599">
        <w:rPr>
          <w:sz w:val="22"/>
          <w:szCs w:val="22"/>
        </w:rPr>
        <w:t>above analysis, when UE enter</w:t>
      </w:r>
      <w:r w:rsidRPr="00CB4599">
        <w:rPr>
          <w:sz w:val="22"/>
          <w:szCs w:val="22"/>
        </w:rPr>
        <w:t xml:space="preserve"> the RRC_IDLE state, the AS layer should store the QoE reference, MCE information, QoE measurement type, MDT alignment information (if support MDT alignment), area scope (if AS layer check area scope), RV QoE information(wait for RAN3’s progress).</w:t>
      </w:r>
      <w:r w:rsidR="00C4055A" w:rsidRPr="00CB4599">
        <w:rPr>
          <w:sz w:val="22"/>
          <w:szCs w:val="22"/>
        </w:rPr>
        <w:t xml:space="preserve"> Apart from the QoE configuration sent to APP layer in RRC_CONNECTED state, whether there is additional information should be sent to APP layer when UE enter the RRC_IDLE state can be discussed.</w:t>
      </w:r>
    </w:p>
    <w:p w14:paraId="43FCE55F" w14:textId="58AA8E13" w:rsidR="00C4055A" w:rsidRPr="00CB4599" w:rsidRDefault="00CB4599" w:rsidP="00067A87">
      <w:pPr>
        <w:spacing w:line="288" w:lineRule="auto"/>
        <w:jc w:val="both"/>
        <w:rPr>
          <w:b/>
          <w:sz w:val="22"/>
          <w:szCs w:val="22"/>
        </w:rPr>
      </w:pPr>
      <w:r>
        <w:rPr>
          <w:b/>
          <w:sz w:val="22"/>
          <w:szCs w:val="22"/>
        </w:rPr>
        <w:t>Proposal 5</w:t>
      </w:r>
      <w:r w:rsidR="00C4055A" w:rsidRPr="00CB4599">
        <w:rPr>
          <w:b/>
          <w:sz w:val="22"/>
          <w:szCs w:val="22"/>
        </w:rPr>
        <w:t>: When UE enter the RRC_IDLE state, the UE AS layer should store the following content of QoE configuration for MBS broadcast service:</w:t>
      </w:r>
    </w:p>
    <w:p w14:paraId="42DEC2E3" w14:textId="7E463424" w:rsidR="00C4055A" w:rsidRPr="00CB4599" w:rsidRDefault="00C4055A" w:rsidP="00067A87">
      <w:pPr>
        <w:pStyle w:val="af7"/>
        <w:numPr>
          <w:ilvl w:val="0"/>
          <w:numId w:val="28"/>
        </w:numPr>
        <w:spacing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QoE reference</w:t>
      </w:r>
    </w:p>
    <w:p w14:paraId="664B526B" w14:textId="6DE28CA2" w:rsidR="00C4055A" w:rsidRPr="00CB4599" w:rsidRDefault="00C4055A" w:rsidP="00067A87">
      <w:pPr>
        <w:pStyle w:val="af7"/>
        <w:numPr>
          <w:ilvl w:val="0"/>
          <w:numId w:val="28"/>
        </w:numPr>
        <w:spacing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MCE information</w:t>
      </w:r>
    </w:p>
    <w:p w14:paraId="376F45C5" w14:textId="1166B727" w:rsidR="00C4055A" w:rsidRPr="00CB4599" w:rsidRDefault="00C4055A" w:rsidP="00067A87">
      <w:pPr>
        <w:pStyle w:val="af7"/>
        <w:numPr>
          <w:ilvl w:val="0"/>
          <w:numId w:val="28"/>
        </w:numPr>
        <w:spacing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QoE measurement type</w:t>
      </w:r>
    </w:p>
    <w:p w14:paraId="2C8D0ED0" w14:textId="7F9C6AEC" w:rsidR="00C4055A" w:rsidRPr="00CB4599" w:rsidRDefault="00C4055A" w:rsidP="00067A87">
      <w:pPr>
        <w:pStyle w:val="af7"/>
        <w:numPr>
          <w:ilvl w:val="0"/>
          <w:numId w:val="28"/>
        </w:numPr>
        <w:spacing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MDT alignment information (if support MDT alignment)</w:t>
      </w:r>
    </w:p>
    <w:p w14:paraId="2EBED1A0" w14:textId="72E3C372" w:rsidR="00C4055A" w:rsidRPr="00CB4599" w:rsidRDefault="009715C2" w:rsidP="00067A87">
      <w:pPr>
        <w:pStyle w:val="af7"/>
        <w:numPr>
          <w:ilvl w:val="0"/>
          <w:numId w:val="28"/>
        </w:numPr>
        <w:spacing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A</w:t>
      </w:r>
      <w:r w:rsidR="00C4055A" w:rsidRPr="00CB4599">
        <w:rPr>
          <w:rFonts w:ascii="Times New Roman" w:eastAsiaTheme="minorEastAsia" w:hAnsi="Times New Roman"/>
          <w:b/>
          <w:lang w:val="sv-SE" w:eastAsia="zh-CN"/>
        </w:rPr>
        <w:t>rea scope (if AS layer check area scope)</w:t>
      </w:r>
    </w:p>
    <w:p w14:paraId="1A42023C" w14:textId="014DE810" w:rsidR="00C4055A" w:rsidRPr="00CB4599" w:rsidRDefault="00C4055A" w:rsidP="00067A87">
      <w:pPr>
        <w:pStyle w:val="af7"/>
        <w:numPr>
          <w:ilvl w:val="0"/>
          <w:numId w:val="28"/>
        </w:numPr>
        <w:spacing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RV QoE information(wait for RAN3’s progress)</w:t>
      </w:r>
    </w:p>
    <w:p w14:paraId="43A43EC5" w14:textId="6A1B7244" w:rsidR="00BC7D01" w:rsidRPr="000E3BC1" w:rsidRDefault="000E3BC1" w:rsidP="000E3BC1">
      <w:pPr>
        <w:pStyle w:val="xxx"/>
        <w:rPr>
          <w:rStyle w:val="B1Char"/>
        </w:rPr>
      </w:pPr>
      <w:r>
        <w:rPr>
          <w:rStyle w:val="B1Char"/>
        </w:rPr>
        <w:t xml:space="preserve">2.1.4 </w:t>
      </w:r>
      <w:r w:rsidR="00BC7D01" w:rsidRPr="000E3BC1">
        <w:rPr>
          <w:rStyle w:val="B1Char"/>
          <w:rFonts w:hint="eastAsia"/>
        </w:rPr>
        <w:t>H</w:t>
      </w:r>
      <w:r w:rsidR="00BC7D01" w:rsidRPr="000E3BC1">
        <w:rPr>
          <w:rStyle w:val="B1Char"/>
        </w:rPr>
        <w:t>ow long QoE measurement should be kept</w:t>
      </w:r>
    </w:p>
    <w:p w14:paraId="5CB16EF6" w14:textId="62BFF563" w:rsidR="00AA423A" w:rsidRPr="00CB4599" w:rsidRDefault="00EC296F" w:rsidP="00067A87">
      <w:pPr>
        <w:spacing w:line="288" w:lineRule="auto"/>
        <w:jc w:val="both"/>
        <w:rPr>
          <w:sz w:val="22"/>
          <w:szCs w:val="22"/>
        </w:rPr>
      </w:pPr>
      <w:r w:rsidRPr="00CB4599">
        <w:rPr>
          <w:sz w:val="22"/>
          <w:szCs w:val="22"/>
        </w:rPr>
        <w:t xml:space="preserve">Another issue needs to be discussed that how long UE shall keep the QoE configuration for MBS broadcast service. Considering some necessary information such as QoE reference, MCE inforamtion are needed to for </w:t>
      </w:r>
      <w:r w:rsidR="009715C2" w:rsidRPr="00CB4599">
        <w:rPr>
          <w:sz w:val="22"/>
          <w:szCs w:val="22"/>
        </w:rPr>
        <w:t xml:space="preserve">new </w:t>
      </w:r>
      <w:r w:rsidRPr="00CB4599">
        <w:rPr>
          <w:sz w:val="22"/>
          <w:szCs w:val="22"/>
        </w:rPr>
        <w:t>gNB to send the QoE report to MCE when UE come back to RRC_CONNECTED state. So the QoE configuration for MBS broadcast service cannot be released befer sent to gNB. So we think UE should keep the QoE configuration until QoE configuration is deactivated.</w:t>
      </w:r>
    </w:p>
    <w:p w14:paraId="0C7F30AC" w14:textId="2FFB6604" w:rsidR="00D50C49" w:rsidRPr="00CB4599" w:rsidRDefault="00CB4599" w:rsidP="00067A87">
      <w:pPr>
        <w:spacing w:line="288" w:lineRule="auto"/>
        <w:jc w:val="both"/>
        <w:rPr>
          <w:b/>
          <w:sz w:val="22"/>
          <w:szCs w:val="22"/>
        </w:rPr>
      </w:pPr>
      <w:r>
        <w:rPr>
          <w:b/>
          <w:sz w:val="22"/>
          <w:szCs w:val="22"/>
        </w:rPr>
        <w:t>Proposal 6</w:t>
      </w:r>
      <w:r w:rsidR="00D50C49" w:rsidRPr="00CB4599">
        <w:rPr>
          <w:b/>
          <w:sz w:val="22"/>
          <w:szCs w:val="22"/>
        </w:rPr>
        <w:t>: It is proposed for UE to keep the QoE configuration for broadcast service until QoE configuration is deactived.</w:t>
      </w:r>
    </w:p>
    <w:p w14:paraId="635E0BD5" w14:textId="5562E1BF" w:rsidR="00D50C49" w:rsidRPr="00CB4599" w:rsidRDefault="005C2C28" w:rsidP="00067A87">
      <w:pPr>
        <w:spacing w:line="288" w:lineRule="auto"/>
        <w:jc w:val="both"/>
        <w:rPr>
          <w:sz w:val="22"/>
          <w:szCs w:val="22"/>
        </w:rPr>
      </w:pPr>
      <w:r w:rsidRPr="00CB4599">
        <w:rPr>
          <w:sz w:val="22"/>
          <w:szCs w:val="22"/>
        </w:rPr>
        <w:lastRenderedPageBreak/>
        <w:t xml:space="preserve">According to the current agreement, the UE cannot been paged to connnected state for the purpose of deactiving QoE configration for broadcast service. So the gNB cannot release the QoE measurement for broadcast service immediately. UE may continue performing QoE measurement for broadcast service which will cause more power consumption. </w:t>
      </w:r>
      <w:r w:rsidR="00D50C49" w:rsidRPr="00CB4599">
        <w:rPr>
          <w:sz w:val="22"/>
          <w:szCs w:val="22"/>
        </w:rPr>
        <w:t xml:space="preserve"> </w:t>
      </w:r>
    </w:p>
    <w:p w14:paraId="119922AC" w14:textId="77777777" w:rsidR="00D50C49" w:rsidRPr="00CB4599" w:rsidRDefault="00D50C49" w:rsidP="00067A87">
      <w:pPr>
        <w:pStyle w:val="a8"/>
        <w:spacing w:line="288" w:lineRule="auto"/>
        <w:rPr>
          <w:rFonts w:ascii="Times New Roman" w:hAnsi="Times New Roman"/>
          <w:sz w:val="22"/>
          <w:szCs w:val="22"/>
          <w:lang w:val="sv-SE"/>
        </w:rPr>
      </w:pPr>
      <w:r w:rsidRPr="00CB4599">
        <w:rPr>
          <w:rFonts w:ascii="Times New Roman" w:hAnsi="Times New Roman"/>
          <w:sz w:val="22"/>
          <w:szCs w:val="22"/>
          <w:lang w:val="sv-SE"/>
        </w:rPr>
        <w:t>In logged MDT, time duration is introduced to control the inactive/idle measurement time. For the same reason, we propose to introduce time dur</w:t>
      </w:r>
      <w:r w:rsidRPr="00CB4599">
        <w:rPr>
          <w:rFonts w:ascii="Times New Roman" w:hAnsi="Times New Roman" w:hint="eastAsia"/>
          <w:sz w:val="22"/>
          <w:szCs w:val="22"/>
          <w:lang w:val="sv-SE"/>
        </w:rPr>
        <w:t>ation</w:t>
      </w:r>
      <w:r w:rsidRPr="00CB4599">
        <w:rPr>
          <w:rFonts w:ascii="Times New Roman" w:hAnsi="Times New Roman"/>
          <w:sz w:val="22"/>
          <w:szCs w:val="22"/>
          <w:lang w:val="sv-SE"/>
        </w:rPr>
        <w:t xml:space="preserve"> for </w:t>
      </w:r>
      <w:r w:rsidRPr="00CB4599">
        <w:rPr>
          <w:rFonts w:ascii="Times New Roman" w:hAnsi="Times New Roman" w:hint="eastAsia"/>
          <w:sz w:val="22"/>
          <w:szCs w:val="22"/>
          <w:lang w:val="sv-SE"/>
        </w:rPr>
        <w:t>IDLE/INACTIVE</w:t>
      </w:r>
      <w:r w:rsidRPr="00CB4599">
        <w:rPr>
          <w:rFonts w:ascii="Times New Roman" w:hAnsi="Times New Roman"/>
          <w:sz w:val="22"/>
          <w:szCs w:val="22"/>
          <w:lang w:val="sv-SE"/>
        </w:rPr>
        <w:t xml:space="preserve"> QoE measurement</w:t>
      </w:r>
      <w:r w:rsidRPr="00CB4599">
        <w:rPr>
          <w:rFonts w:ascii="Times New Roman" w:hAnsi="Times New Roman" w:hint="eastAsia"/>
          <w:sz w:val="22"/>
          <w:szCs w:val="22"/>
          <w:lang w:val="sv-SE"/>
        </w:rPr>
        <w:t xml:space="preserve"> for MBS broadcast service</w:t>
      </w:r>
      <w:r w:rsidRPr="00CB4599">
        <w:rPr>
          <w:rFonts w:ascii="Times New Roman" w:hAnsi="Times New Roman"/>
          <w:sz w:val="22"/>
          <w:szCs w:val="22"/>
          <w:lang w:val="sv-SE"/>
        </w:rPr>
        <w:t>.</w:t>
      </w:r>
    </w:p>
    <w:p w14:paraId="3AD3E3B2" w14:textId="4DE9357D" w:rsidR="00D50C49" w:rsidRPr="00CB4599" w:rsidRDefault="00D50C49" w:rsidP="00CB4599">
      <w:pPr>
        <w:spacing w:line="288" w:lineRule="auto"/>
        <w:jc w:val="both"/>
        <w:rPr>
          <w:b/>
          <w:sz w:val="22"/>
          <w:szCs w:val="22"/>
        </w:rPr>
      </w:pPr>
      <w:r w:rsidRPr="00CB4599">
        <w:rPr>
          <w:b/>
          <w:sz w:val="22"/>
          <w:szCs w:val="22"/>
        </w:rPr>
        <w:t xml:space="preserve">Proposal </w:t>
      </w:r>
      <w:r w:rsidR="00CB4599">
        <w:rPr>
          <w:b/>
          <w:sz w:val="22"/>
          <w:szCs w:val="22"/>
        </w:rPr>
        <w:t>7</w:t>
      </w:r>
      <w:r w:rsidRPr="00CB4599">
        <w:rPr>
          <w:b/>
          <w:sz w:val="22"/>
          <w:szCs w:val="22"/>
        </w:rPr>
        <w:t xml:space="preserve">: </w:t>
      </w:r>
      <w:r w:rsidRPr="00CB4599">
        <w:rPr>
          <w:rFonts w:hint="eastAsia"/>
          <w:b/>
          <w:sz w:val="22"/>
          <w:szCs w:val="22"/>
        </w:rPr>
        <w:t>I</w:t>
      </w:r>
      <w:r w:rsidRPr="00CB4599">
        <w:rPr>
          <w:b/>
          <w:sz w:val="22"/>
          <w:szCs w:val="22"/>
        </w:rPr>
        <w:t>t is proposed to introduce time dur</w:t>
      </w:r>
      <w:r w:rsidRPr="00CB4599">
        <w:rPr>
          <w:rFonts w:hint="eastAsia"/>
          <w:b/>
          <w:sz w:val="22"/>
          <w:szCs w:val="22"/>
        </w:rPr>
        <w:t>ation</w:t>
      </w:r>
      <w:r w:rsidRPr="00CB4599">
        <w:rPr>
          <w:b/>
          <w:sz w:val="22"/>
          <w:szCs w:val="22"/>
        </w:rPr>
        <w:t xml:space="preserve"> for QoE measurement</w:t>
      </w:r>
      <w:r w:rsidRPr="00CB4599">
        <w:rPr>
          <w:rFonts w:hint="eastAsia"/>
          <w:b/>
          <w:sz w:val="22"/>
          <w:szCs w:val="22"/>
        </w:rPr>
        <w:t xml:space="preserve"> for</w:t>
      </w:r>
      <w:r w:rsidR="005C2C28" w:rsidRPr="00CB4599">
        <w:rPr>
          <w:b/>
          <w:sz w:val="22"/>
          <w:szCs w:val="22"/>
        </w:rPr>
        <w:t xml:space="preserve"> MBS broadcast service in</w:t>
      </w:r>
      <w:r w:rsidRPr="00CB4599">
        <w:rPr>
          <w:rFonts w:hint="eastAsia"/>
          <w:b/>
          <w:sz w:val="22"/>
          <w:szCs w:val="22"/>
        </w:rPr>
        <w:t xml:space="preserve"> </w:t>
      </w:r>
      <w:r w:rsidR="005C2C28" w:rsidRPr="00CB4599">
        <w:rPr>
          <w:b/>
          <w:sz w:val="22"/>
          <w:szCs w:val="22"/>
        </w:rPr>
        <w:t>RRC_</w:t>
      </w:r>
      <w:r w:rsidR="005C2C28" w:rsidRPr="00CB4599">
        <w:rPr>
          <w:rFonts w:hint="eastAsia"/>
          <w:b/>
          <w:sz w:val="22"/>
          <w:szCs w:val="22"/>
        </w:rPr>
        <w:t>IDLE</w:t>
      </w:r>
      <w:r w:rsidR="005C2C28" w:rsidRPr="00CB4599">
        <w:rPr>
          <w:b/>
          <w:sz w:val="22"/>
          <w:szCs w:val="22"/>
        </w:rPr>
        <w:t xml:space="preserve"> and RRC_</w:t>
      </w:r>
      <w:r w:rsidRPr="00CB4599">
        <w:rPr>
          <w:rFonts w:hint="eastAsia"/>
          <w:b/>
          <w:sz w:val="22"/>
          <w:szCs w:val="22"/>
        </w:rPr>
        <w:t>INACTIVE states</w:t>
      </w:r>
      <w:r w:rsidRPr="00CB4599">
        <w:rPr>
          <w:b/>
          <w:sz w:val="22"/>
          <w:szCs w:val="22"/>
        </w:rPr>
        <w:t xml:space="preserve"> as in logged MDT.</w:t>
      </w:r>
    </w:p>
    <w:p w14:paraId="61A53B34" w14:textId="7B09B0C6" w:rsidR="00D50C49" w:rsidRPr="00BC7D01" w:rsidRDefault="00BC7D01" w:rsidP="00BC7D01">
      <w:pPr>
        <w:pStyle w:val="21"/>
        <w:jc w:val="both"/>
        <w:rPr>
          <w:b/>
          <w:u w:val="single"/>
        </w:rPr>
      </w:pPr>
      <w:r>
        <w:rPr>
          <w:rFonts w:cs="Arial"/>
          <w:sz w:val="28"/>
          <w:szCs w:val="28"/>
        </w:rPr>
        <w:t xml:space="preserve">2.2 </w:t>
      </w:r>
      <w:r w:rsidR="009715C2" w:rsidRPr="00BC7D01">
        <w:rPr>
          <w:rFonts w:cs="Arial" w:hint="eastAsia"/>
          <w:sz w:val="28"/>
          <w:szCs w:val="28"/>
        </w:rPr>
        <w:t>H</w:t>
      </w:r>
      <w:r w:rsidR="009715C2" w:rsidRPr="00BC7D01">
        <w:rPr>
          <w:rFonts w:cs="Arial"/>
          <w:sz w:val="28"/>
          <w:szCs w:val="28"/>
        </w:rPr>
        <w:t xml:space="preserve">ow to handle the </w:t>
      </w:r>
      <w:r w:rsidR="0073595C" w:rsidRPr="00BC7D01">
        <w:rPr>
          <w:rFonts w:cs="Arial"/>
          <w:sz w:val="28"/>
          <w:szCs w:val="28"/>
        </w:rPr>
        <w:t>area scope for MBS QoE</w:t>
      </w:r>
    </w:p>
    <w:p w14:paraId="747DFEB3" w14:textId="32BBD883" w:rsidR="0073595C" w:rsidRPr="00CB4599" w:rsidRDefault="002C0247" w:rsidP="00067A87">
      <w:pPr>
        <w:spacing w:line="288" w:lineRule="auto"/>
        <w:jc w:val="both"/>
        <w:rPr>
          <w:sz w:val="22"/>
          <w:szCs w:val="22"/>
          <w:lang w:val="en-GB"/>
        </w:rPr>
      </w:pPr>
      <w:r w:rsidRPr="00CB4599">
        <w:rPr>
          <w:sz w:val="22"/>
          <w:szCs w:val="22"/>
          <w:lang w:val="en-GB"/>
        </w:rPr>
        <w:t xml:space="preserve">The area scope configured by network is used to limit the area for QoE measurement to help the network to get the UE experience quality result and perform some optimization. </w:t>
      </w:r>
      <w:r w:rsidR="0073595C" w:rsidRPr="00CB4599">
        <w:rPr>
          <w:rFonts w:hint="eastAsia"/>
          <w:sz w:val="22"/>
          <w:szCs w:val="22"/>
          <w:lang w:val="en-GB"/>
        </w:rPr>
        <w:t>I</w:t>
      </w:r>
      <w:r w:rsidR="0073595C" w:rsidRPr="00CB4599">
        <w:rPr>
          <w:sz w:val="22"/>
          <w:szCs w:val="22"/>
          <w:lang w:val="en-GB"/>
        </w:rPr>
        <w:t>n Rel-17 QoE measurement, the area scope of QoE is included in container configuration and is sent to UE APP layer. So t</w:t>
      </w:r>
      <w:r w:rsidRPr="00CB4599">
        <w:rPr>
          <w:sz w:val="22"/>
          <w:szCs w:val="22"/>
          <w:lang w:val="en-GB"/>
        </w:rPr>
        <w:t>he UE APP</w:t>
      </w:r>
      <w:r w:rsidR="0073595C" w:rsidRPr="00CB4599">
        <w:rPr>
          <w:sz w:val="22"/>
          <w:szCs w:val="22"/>
          <w:lang w:val="en-GB"/>
        </w:rPr>
        <w:t xml:space="preserve"> layer is responsible to checking the area scope for QoE measurement. According to the LS from SA4 [3], UE client will only evaluate any area scope filter at the start of QoE session. It will not re-evaluate the area scope filter</w:t>
      </w:r>
      <w:r w:rsidR="00EF62D3" w:rsidRPr="00CB4599">
        <w:rPr>
          <w:sz w:val="22"/>
          <w:szCs w:val="22"/>
          <w:lang w:val="en-GB"/>
        </w:rPr>
        <w:t xml:space="preserve"> during the rest of session. For the area scope handing during mobility in RRC_CONNECTED state, the network is responsible for keeping track of whether UE is inside or outside the area and configures/release configuration accordingly.</w:t>
      </w:r>
    </w:p>
    <w:p w14:paraId="04E38298" w14:textId="7EB04B85" w:rsidR="00EF62D3" w:rsidRPr="00CB4599" w:rsidRDefault="00EF62D3" w:rsidP="00067A87">
      <w:pPr>
        <w:spacing w:line="288" w:lineRule="auto"/>
        <w:jc w:val="both"/>
        <w:rPr>
          <w:sz w:val="22"/>
          <w:szCs w:val="22"/>
          <w:lang w:val="en-GB"/>
        </w:rPr>
      </w:pPr>
      <w:r w:rsidRPr="00CB4599">
        <w:rPr>
          <w:sz w:val="22"/>
          <w:szCs w:val="22"/>
          <w:lang w:val="en-GB"/>
        </w:rPr>
        <w:t xml:space="preserve">For QoE measurement in RRC_IDLE and RRC_INACTIVE state, </w:t>
      </w:r>
      <w:r w:rsidR="00AF186D" w:rsidRPr="00CB4599">
        <w:rPr>
          <w:sz w:val="22"/>
          <w:szCs w:val="22"/>
          <w:lang w:val="en-GB"/>
        </w:rPr>
        <w:t>an LS has been sent to SA4 to confirm whether the UE APP layer can check the area scope when UE is in RRC_IDLE and RRC_INACTIVE state. We can wait for SA4’s reply. When UE is in RRC_IDLE or RRC_INACTIVE state, gNB cannot page UE to RRC_CONNECTED state to configure/release configuration when UE is insi</w:t>
      </w:r>
      <w:r w:rsidR="002C0247" w:rsidRPr="00CB4599">
        <w:rPr>
          <w:sz w:val="22"/>
          <w:szCs w:val="22"/>
          <w:lang w:val="en-GB"/>
        </w:rPr>
        <w:t>de or outside the area scope. In last RAN2 meeting,</w:t>
      </w:r>
      <w:r w:rsidR="00AF186D" w:rsidRPr="00CB4599">
        <w:rPr>
          <w:sz w:val="22"/>
          <w:szCs w:val="22"/>
          <w:lang w:val="en-GB"/>
        </w:rPr>
        <w:t xml:space="preserve"> it was agreed that </w:t>
      </w:r>
      <w:r w:rsidR="00AF186D" w:rsidRPr="00CB4599">
        <w:rPr>
          <w:sz w:val="22"/>
          <w:szCs w:val="22"/>
        </w:rPr>
        <w:t>if UE moves outside of area scope for QoE configuration, UE keeps the QoE configurations and does not start new QoE sessions.</w:t>
      </w:r>
    </w:p>
    <w:p w14:paraId="2421EBD4" w14:textId="7B67646D" w:rsidR="00720DC6" w:rsidRPr="00CB4599" w:rsidRDefault="00720DC6" w:rsidP="00067A87">
      <w:pPr>
        <w:spacing w:line="288" w:lineRule="auto"/>
        <w:jc w:val="both"/>
        <w:rPr>
          <w:sz w:val="22"/>
          <w:szCs w:val="22"/>
        </w:rPr>
      </w:pPr>
      <w:r w:rsidRPr="00CB4599">
        <w:rPr>
          <w:sz w:val="22"/>
          <w:szCs w:val="22"/>
        </w:rPr>
        <w:t xml:space="preserve">Besides the area scope for QoE measurement, the broadcast service area is defined in MBS. </w:t>
      </w:r>
      <w:r w:rsidR="002C0247" w:rsidRPr="00CB4599">
        <w:rPr>
          <w:sz w:val="22"/>
          <w:szCs w:val="22"/>
        </w:rPr>
        <w:t xml:space="preserve">In MBS, the broadcast service area is defined as the area within which data of one or multiple Broadcast MBS session(s) are sent. </w:t>
      </w:r>
      <w:r w:rsidRPr="00CB4599">
        <w:rPr>
          <w:sz w:val="22"/>
          <w:szCs w:val="22"/>
        </w:rPr>
        <w:t>So it is possible that the area scope of QoE measurement may be different from the broadcast service area. In logged MDT WI, if the logging area and MBSFN area are both configured. UE will apply the MBSFN area in addition to other restrictions such as the logging area. UE will log measurements as long as it receives MBMS service within MBSFN area and is within the configured logging area. So we can use the similiar principle to handle the area scope of QoE measurement and broadcast service area.</w:t>
      </w:r>
      <w:r w:rsidR="00BB4DB8" w:rsidRPr="00CB4599">
        <w:rPr>
          <w:sz w:val="22"/>
          <w:szCs w:val="22"/>
        </w:rPr>
        <w:t xml:space="preserve"> UE applies the MBS broadcast service area in addition to the restrictions of area socpe of QoE measurement.</w:t>
      </w:r>
      <w:r w:rsidRPr="00CB4599">
        <w:rPr>
          <w:sz w:val="22"/>
          <w:szCs w:val="22"/>
        </w:rPr>
        <w:t xml:space="preserve"> </w:t>
      </w:r>
    </w:p>
    <w:p w14:paraId="1DB4B96F" w14:textId="03ADAC7B" w:rsidR="00BB4DB8" w:rsidRPr="00CB4599" w:rsidRDefault="00BB4DB8" w:rsidP="00067A87">
      <w:pPr>
        <w:spacing w:line="288" w:lineRule="auto"/>
        <w:jc w:val="both"/>
        <w:rPr>
          <w:b/>
          <w:sz w:val="22"/>
          <w:szCs w:val="22"/>
        </w:rPr>
      </w:pPr>
      <w:r w:rsidRPr="00CB4599">
        <w:rPr>
          <w:b/>
          <w:sz w:val="22"/>
          <w:szCs w:val="22"/>
        </w:rPr>
        <w:t xml:space="preserve">Proposal </w:t>
      </w:r>
      <w:r w:rsidR="00CB4599">
        <w:rPr>
          <w:b/>
          <w:sz w:val="22"/>
          <w:szCs w:val="22"/>
        </w:rPr>
        <w:t>8</w:t>
      </w:r>
      <w:r w:rsidRPr="00CB4599">
        <w:rPr>
          <w:b/>
          <w:sz w:val="22"/>
          <w:szCs w:val="22"/>
        </w:rPr>
        <w:t>: UE applies the MBS broadcast service area in addition to the restrictions of area socpe of QoE measurement.</w:t>
      </w:r>
    </w:p>
    <w:p w14:paraId="201F96EE" w14:textId="2D5D4484" w:rsidR="00BA2EC1" w:rsidRPr="00CB4599" w:rsidRDefault="00BB4DB8" w:rsidP="00067A87">
      <w:pPr>
        <w:spacing w:line="288" w:lineRule="auto"/>
        <w:jc w:val="both"/>
        <w:rPr>
          <w:sz w:val="22"/>
          <w:szCs w:val="22"/>
        </w:rPr>
      </w:pPr>
      <w:r w:rsidRPr="00CB4599">
        <w:rPr>
          <w:sz w:val="22"/>
          <w:szCs w:val="22"/>
        </w:rPr>
        <w:t>According to the defination</w:t>
      </w:r>
      <w:r w:rsidR="00BC7D01" w:rsidRPr="00CB4599">
        <w:rPr>
          <w:sz w:val="22"/>
          <w:szCs w:val="22"/>
        </w:rPr>
        <w:t xml:space="preserve"> of MBS broadcast service</w:t>
      </w:r>
      <w:r w:rsidRPr="00CB4599">
        <w:rPr>
          <w:sz w:val="22"/>
          <w:szCs w:val="22"/>
        </w:rPr>
        <w:t xml:space="preserve">, the </w:t>
      </w:r>
      <w:r w:rsidR="002C0247" w:rsidRPr="00CB4599">
        <w:rPr>
          <w:sz w:val="22"/>
          <w:szCs w:val="22"/>
        </w:rPr>
        <w:t>MBS broadcast service are</w:t>
      </w:r>
      <w:r w:rsidR="00720DC6" w:rsidRPr="00CB4599">
        <w:rPr>
          <w:sz w:val="22"/>
          <w:szCs w:val="22"/>
        </w:rPr>
        <w:t>a is mapped with one or more bro</w:t>
      </w:r>
      <w:r w:rsidR="002C0247" w:rsidRPr="00CB4599">
        <w:rPr>
          <w:sz w:val="22"/>
          <w:szCs w:val="22"/>
        </w:rPr>
        <w:t>adcast sessions.</w:t>
      </w:r>
      <w:r w:rsidR="00BA2EC1" w:rsidRPr="00CB4599">
        <w:rPr>
          <w:sz w:val="22"/>
          <w:szCs w:val="22"/>
        </w:rPr>
        <w:t xml:space="preserve"> </w:t>
      </w:r>
      <w:r w:rsidRPr="00CB4599">
        <w:rPr>
          <w:sz w:val="22"/>
          <w:szCs w:val="22"/>
        </w:rPr>
        <w:t xml:space="preserve">So if the QoE meaurement for broadcast service correspons to </w:t>
      </w:r>
      <w:r w:rsidR="00BA2EC1" w:rsidRPr="00CB4599">
        <w:rPr>
          <w:sz w:val="22"/>
          <w:szCs w:val="22"/>
        </w:rPr>
        <w:t xml:space="preserve">multiple broadcast session but with different broadcast area, UE cannot decide to use which </w:t>
      </w:r>
      <w:r w:rsidR="00720DC6" w:rsidRPr="00CB4599">
        <w:rPr>
          <w:sz w:val="22"/>
          <w:szCs w:val="22"/>
        </w:rPr>
        <w:t>broadcast service area for checking area scope. So the area scope of QoE measurement for broadcast service should be configured per broadcast session or session group with same area scope.</w:t>
      </w:r>
    </w:p>
    <w:p w14:paraId="30135FF4" w14:textId="1745C88C" w:rsidR="0008575A" w:rsidRDefault="00BB4DB8" w:rsidP="00BC7D01">
      <w:pPr>
        <w:spacing w:line="288" w:lineRule="auto"/>
        <w:jc w:val="both"/>
        <w:rPr>
          <w:b/>
          <w:sz w:val="22"/>
          <w:szCs w:val="22"/>
        </w:rPr>
      </w:pPr>
      <w:r w:rsidRPr="00CB4599">
        <w:rPr>
          <w:b/>
          <w:sz w:val="22"/>
          <w:szCs w:val="22"/>
        </w:rPr>
        <w:t xml:space="preserve">Proposal </w:t>
      </w:r>
      <w:r w:rsidR="00CB4599">
        <w:rPr>
          <w:b/>
          <w:sz w:val="22"/>
          <w:szCs w:val="22"/>
        </w:rPr>
        <w:t>9</w:t>
      </w:r>
      <w:r w:rsidRPr="00CB4599">
        <w:rPr>
          <w:b/>
          <w:sz w:val="22"/>
          <w:szCs w:val="22"/>
        </w:rPr>
        <w:t>: The area scope of QoE measurement for broadcast service should be configured per broadcast session or session group with same area scope.</w:t>
      </w:r>
    </w:p>
    <w:p w14:paraId="49BD6B99" w14:textId="77777777" w:rsidR="002814E6" w:rsidRPr="00CB4599" w:rsidRDefault="002814E6" w:rsidP="00BC7D01">
      <w:pPr>
        <w:spacing w:line="288" w:lineRule="auto"/>
        <w:jc w:val="both"/>
        <w:rPr>
          <w:b/>
          <w:sz w:val="22"/>
          <w:szCs w:val="22"/>
        </w:rPr>
      </w:pPr>
    </w:p>
    <w:p w14:paraId="0CF6040A" w14:textId="1A729ED4" w:rsidR="00064E39" w:rsidRPr="00CB0891" w:rsidRDefault="00E97523" w:rsidP="00067A87">
      <w:pPr>
        <w:pStyle w:val="1"/>
        <w:jc w:val="both"/>
      </w:pPr>
      <w:bookmarkStart w:id="1" w:name="_Ref189046994"/>
      <w:r w:rsidRPr="00CB0891">
        <w:lastRenderedPageBreak/>
        <w:t xml:space="preserve">3 </w:t>
      </w:r>
      <w:r w:rsidR="00064E39" w:rsidRPr="00CB0891">
        <w:t>Conclusion</w:t>
      </w:r>
    </w:p>
    <w:p w14:paraId="35FDCDEE" w14:textId="0AF63794" w:rsidR="00F35CDB" w:rsidRPr="007B28C8" w:rsidRDefault="00264077" w:rsidP="00067A87">
      <w:pPr>
        <w:pStyle w:val="a8"/>
        <w:spacing w:line="288" w:lineRule="auto"/>
        <w:rPr>
          <w:rFonts w:ascii="Times New Roman" w:hAnsi="Times New Roman"/>
          <w:sz w:val="22"/>
          <w:szCs w:val="22"/>
        </w:rPr>
      </w:pPr>
      <w:r w:rsidRPr="007B28C8">
        <w:rPr>
          <w:rFonts w:ascii="Times New Roman" w:hAnsi="Times New Roman"/>
          <w:sz w:val="22"/>
          <w:szCs w:val="22"/>
        </w:rPr>
        <w:t>According to the above discussion</w:t>
      </w:r>
      <w:r w:rsidR="00F35CDB" w:rsidRPr="007B28C8">
        <w:rPr>
          <w:rFonts w:ascii="Times New Roman" w:hAnsi="Times New Roman"/>
          <w:sz w:val="22"/>
          <w:szCs w:val="22"/>
        </w:rPr>
        <w:t xml:space="preserve">, the following </w:t>
      </w:r>
      <w:r w:rsidR="00CB4599">
        <w:rPr>
          <w:rFonts w:ascii="Times New Roman" w:hAnsi="Times New Roman"/>
          <w:sz w:val="22"/>
          <w:szCs w:val="22"/>
        </w:rPr>
        <w:t>observation</w:t>
      </w:r>
      <w:r w:rsidR="004158AC" w:rsidRPr="007B28C8">
        <w:rPr>
          <w:rFonts w:ascii="Times New Roman" w:hAnsi="Times New Roman"/>
          <w:sz w:val="22"/>
          <w:szCs w:val="22"/>
        </w:rPr>
        <w:t xml:space="preserve"> </w:t>
      </w:r>
      <w:r w:rsidR="00CB4599">
        <w:rPr>
          <w:rFonts w:ascii="Times New Roman" w:hAnsi="Times New Roman"/>
          <w:sz w:val="22"/>
          <w:szCs w:val="22"/>
        </w:rPr>
        <w:t xml:space="preserve">and proposals </w:t>
      </w:r>
      <w:r w:rsidR="00FB79AB" w:rsidRPr="007B28C8">
        <w:rPr>
          <w:rFonts w:ascii="Times New Roman" w:hAnsi="Times New Roman"/>
          <w:sz w:val="22"/>
          <w:szCs w:val="22"/>
        </w:rPr>
        <w:t>are</w:t>
      </w:r>
      <w:r w:rsidR="00F35CDB" w:rsidRPr="007B28C8">
        <w:rPr>
          <w:rFonts w:ascii="Times New Roman" w:hAnsi="Times New Roman"/>
          <w:sz w:val="22"/>
          <w:szCs w:val="22"/>
        </w:rPr>
        <w:t xml:space="preserve"> made:</w:t>
      </w:r>
    </w:p>
    <w:p w14:paraId="6D4FAF6D" w14:textId="033B6B71" w:rsidR="00634966" w:rsidRDefault="00CB4599" w:rsidP="00CB4599">
      <w:pPr>
        <w:spacing w:line="288" w:lineRule="auto"/>
        <w:jc w:val="both"/>
        <w:rPr>
          <w:rFonts w:hint="eastAsia"/>
          <w:b/>
          <w:sz w:val="22"/>
          <w:szCs w:val="22"/>
        </w:rPr>
      </w:pPr>
      <w:r w:rsidRPr="00067A87">
        <w:rPr>
          <w:b/>
          <w:sz w:val="22"/>
          <w:szCs w:val="22"/>
        </w:rPr>
        <w:t>Observation 1: How to send the QoE configuration in UE context to new gNB will impact the content of QoE configuration sent to UE.</w:t>
      </w:r>
    </w:p>
    <w:p w14:paraId="19957145" w14:textId="77777777" w:rsidR="00634966" w:rsidRDefault="00634966" w:rsidP="00CB4599">
      <w:pPr>
        <w:spacing w:line="288" w:lineRule="auto"/>
        <w:jc w:val="both"/>
        <w:rPr>
          <w:b/>
          <w:sz w:val="22"/>
          <w:szCs w:val="22"/>
          <w:lang w:val="en-GB"/>
        </w:rPr>
      </w:pPr>
      <w:r w:rsidRPr="00FF3240">
        <w:rPr>
          <w:b/>
          <w:sz w:val="22"/>
          <w:szCs w:val="22"/>
          <w:lang w:val="en-GB"/>
        </w:rPr>
        <w:t xml:space="preserve">Proposal 1: When UE is in the RRC_IDLE state, UE stores the QoE configuration and then send the QoE configuration to new gNB via QoE report. </w:t>
      </w:r>
    </w:p>
    <w:p w14:paraId="591CA527" w14:textId="152725C9" w:rsidR="00CB4599" w:rsidRPr="00CB4599" w:rsidRDefault="00CB4599" w:rsidP="00CB4599">
      <w:pPr>
        <w:spacing w:line="288" w:lineRule="auto"/>
        <w:jc w:val="both"/>
        <w:rPr>
          <w:b/>
          <w:sz w:val="22"/>
          <w:szCs w:val="22"/>
        </w:rPr>
      </w:pPr>
      <w:r w:rsidRPr="00CB4599">
        <w:rPr>
          <w:b/>
          <w:sz w:val="22"/>
          <w:szCs w:val="22"/>
        </w:rPr>
        <w:t xml:space="preserve">Proposal 2: Whether </w:t>
      </w:r>
      <w:r w:rsidRPr="00CB4599">
        <w:rPr>
          <w:b/>
          <w:i/>
          <w:sz w:val="22"/>
          <w:szCs w:val="22"/>
        </w:rPr>
        <w:t xml:space="preserve">RRCRelease </w:t>
      </w:r>
      <w:r w:rsidRPr="00CB4599">
        <w:rPr>
          <w:b/>
          <w:sz w:val="22"/>
          <w:szCs w:val="22"/>
        </w:rPr>
        <w:t>message can be used to configure QoE measurement for broadcast service is depend on which solution is adopted to store the QoE configuration, UE-based solution or CN-based solution.</w:t>
      </w:r>
      <w:bookmarkStart w:id="2" w:name="_GoBack"/>
      <w:bookmarkEnd w:id="2"/>
    </w:p>
    <w:p w14:paraId="3AF8B538" w14:textId="77777777" w:rsidR="00CB4599" w:rsidRPr="00CB4599" w:rsidRDefault="00CB4599" w:rsidP="00CB4599">
      <w:pPr>
        <w:spacing w:line="288" w:lineRule="auto"/>
        <w:jc w:val="both"/>
        <w:rPr>
          <w:b/>
          <w:sz w:val="22"/>
          <w:szCs w:val="22"/>
        </w:rPr>
      </w:pPr>
      <w:r>
        <w:rPr>
          <w:b/>
          <w:sz w:val="22"/>
          <w:szCs w:val="22"/>
        </w:rPr>
        <w:t>Proposal 2a</w:t>
      </w:r>
      <w:r w:rsidRPr="00CB4599">
        <w:rPr>
          <w:b/>
          <w:sz w:val="22"/>
          <w:szCs w:val="22"/>
        </w:rPr>
        <w:t xml:space="preserve">: If UE-based solution is adopted, </w:t>
      </w:r>
      <w:r w:rsidRPr="00CB4599">
        <w:rPr>
          <w:b/>
          <w:i/>
          <w:sz w:val="22"/>
          <w:szCs w:val="22"/>
        </w:rPr>
        <w:t>RRCRelease</w:t>
      </w:r>
      <w:r w:rsidRPr="00CB4599">
        <w:rPr>
          <w:b/>
          <w:sz w:val="22"/>
          <w:szCs w:val="22"/>
        </w:rPr>
        <w:t xml:space="preserve"> message can be used to send the QoE configuration in UE context to UE.</w:t>
      </w:r>
    </w:p>
    <w:p w14:paraId="724CECF9" w14:textId="77777777" w:rsidR="00CB4599" w:rsidRPr="00CB4599" w:rsidRDefault="00CB4599" w:rsidP="00CB4599">
      <w:pPr>
        <w:spacing w:line="288" w:lineRule="auto"/>
        <w:jc w:val="both"/>
        <w:rPr>
          <w:b/>
          <w:sz w:val="22"/>
          <w:szCs w:val="22"/>
        </w:rPr>
      </w:pPr>
      <w:r>
        <w:rPr>
          <w:b/>
          <w:sz w:val="22"/>
          <w:szCs w:val="22"/>
        </w:rPr>
        <w:t>Proposal 2b</w:t>
      </w:r>
      <w:r w:rsidRPr="00CB4599">
        <w:rPr>
          <w:b/>
          <w:sz w:val="22"/>
          <w:szCs w:val="22"/>
        </w:rPr>
        <w:t xml:space="preserve">: If CN-based solution is adopted, there is no need to use </w:t>
      </w:r>
      <w:r w:rsidRPr="00CB4599">
        <w:rPr>
          <w:b/>
          <w:i/>
          <w:sz w:val="22"/>
          <w:szCs w:val="22"/>
        </w:rPr>
        <w:t>RRCRelease</w:t>
      </w:r>
      <w:r w:rsidRPr="00CB4599">
        <w:rPr>
          <w:b/>
          <w:sz w:val="22"/>
          <w:szCs w:val="22"/>
        </w:rPr>
        <w:t xml:space="preserve"> message to provide QoE configuration to UE.</w:t>
      </w:r>
    </w:p>
    <w:p w14:paraId="47EC6C06" w14:textId="77777777" w:rsidR="00CB4599" w:rsidRPr="00CB4599" w:rsidRDefault="00CB4599" w:rsidP="00CB4599">
      <w:pPr>
        <w:spacing w:line="288" w:lineRule="auto"/>
        <w:jc w:val="both"/>
        <w:rPr>
          <w:b/>
          <w:sz w:val="22"/>
          <w:szCs w:val="22"/>
        </w:rPr>
      </w:pPr>
      <w:r>
        <w:rPr>
          <w:b/>
          <w:sz w:val="22"/>
          <w:szCs w:val="22"/>
        </w:rPr>
        <w:t>Proposal 3</w:t>
      </w:r>
      <w:r w:rsidRPr="00CB4599">
        <w:rPr>
          <w:b/>
          <w:sz w:val="22"/>
          <w:szCs w:val="22"/>
        </w:rPr>
        <w:t xml:space="preserve">: The content of QoE configuration for MBS broadcast service in RRC_CONNECTED state can reuse the Rel-17 QoE configuration. </w:t>
      </w:r>
    </w:p>
    <w:p w14:paraId="029CEC29" w14:textId="53F8FB6B" w:rsidR="00CB4599" w:rsidRPr="00CB4599" w:rsidRDefault="00CB4599" w:rsidP="00CB4599">
      <w:pPr>
        <w:spacing w:line="288" w:lineRule="auto"/>
        <w:jc w:val="both"/>
        <w:rPr>
          <w:b/>
          <w:sz w:val="22"/>
          <w:szCs w:val="22"/>
        </w:rPr>
      </w:pPr>
      <w:r>
        <w:rPr>
          <w:b/>
          <w:sz w:val="22"/>
          <w:szCs w:val="22"/>
        </w:rPr>
        <w:t>Proposal 4</w:t>
      </w:r>
      <w:r w:rsidRPr="00CB4599">
        <w:rPr>
          <w:b/>
          <w:sz w:val="22"/>
          <w:szCs w:val="22"/>
        </w:rPr>
        <w:t xml:space="preserve">: Whether the MBS session ID should be included in QoE configuration can be wait for SA5’s reply on how to handle the MBS broadcast service. </w:t>
      </w:r>
      <w:r w:rsidRPr="00CB4599">
        <w:rPr>
          <w:sz w:val="22"/>
          <w:szCs w:val="22"/>
        </w:rPr>
        <w:t xml:space="preserve"> </w:t>
      </w:r>
    </w:p>
    <w:p w14:paraId="659895E8" w14:textId="77777777" w:rsidR="00CB4599" w:rsidRPr="00CB4599" w:rsidRDefault="00CB4599" w:rsidP="00CB4599">
      <w:pPr>
        <w:spacing w:line="288" w:lineRule="auto"/>
        <w:jc w:val="both"/>
        <w:rPr>
          <w:b/>
          <w:sz w:val="22"/>
          <w:szCs w:val="22"/>
        </w:rPr>
      </w:pPr>
      <w:r>
        <w:rPr>
          <w:b/>
          <w:sz w:val="22"/>
          <w:szCs w:val="22"/>
        </w:rPr>
        <w:t>Proposal 5</w:t>
      </w:r>
      <w:r w:rsidRPr="00CB4599">
        <w:rPr>
          <w:b/>
          <w:sz w:val="22"/>
          <w:szCs w:val="22"/>
        </w:rPr>
        <w:t>: When UE enter the RRC_IDLE state, the UE AS layer should store the following content of QoE configuration for MBS broadcast service:</w:t>
      </w:r>
    </w:p>
    <w:p w14:paraId="29BBD2D4" w14:textId="77777777" w:rsidR="00CB4599" w:rsidRPr="00CB4599" w:rsidRDefault="00CB4599" w:rsidP="00CB4599">
      <w:pPr>
        <w:pStyle w:val="af7"/>
        <w:numPr>
          <w:ilvl w:val="0"/>
          <w:numId w:val="28"/>
        </w:numPr>
        <w:spacing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QoE reference</w:t>
      </w:r>
    </w:p>
    <w:p w14:paraId="2593D7EC" w14:textId="77777777" w:rsidR="00CB4599" w:rsidRPr="00CB4599" w:rsidRDefault="00CB4599" w:rsidP="00CB4599">
      <w:pPr>
        <w:pStyle w:val="af7"/>
        <w:numPr>
          <w:ilvl w:val="0"/>
          <w:numId w:val="28"/>
        </w:numPr>
        <w:spacing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MCE information</w:t>
      </w:r>
    </w:p>
    <w:p w14:paraId="33CF4876" w14:textId="77777777" w:rsidR="00CB4599" w:rsidRPr="00CB4599" w:rsidRDefault="00CB4599" w:rsidP="00CB4599">
      <w:pPr>
        <w:pStyle w:val="af7"/>
        <w:numPr>
          <w:ilvl w:val="0"/>
          <w:numId w:val="28"/>
        </w:numPr>
        <w:spacing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QoE measurement type</w:t>
      </w:r>
    </w:p>
    <w:p w14:paraId="321B9489" w14:textId="77777777" w:rsidR="00CB4599" w:rsidRPr="00CB4599" w:rsidRDefault="00CB4599" w:rsidP="00CB4599">
      <w:pPr>
        <w:pStyle w:val="af7"/>
        <w:numPr>
          <w:ilvl w:val="0"/>
          <w:numId w:val="28"/>
        </w:numPr>
        <w:spacing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MDT alignment information (if support MDT alignment)</w:t>
      </w:r>
    </w:p>
    <w:p w14:paraId="671E120D" w14:textId="77777777" w:rsidR="00CB4599" w:rsidRPr="00CB4599" w:rsidRDefault="00CB4599" w:rsidP="00CB4599">
      <w:pPr>
        <w:pStyle w:val="af7"/>
        <w:numPr>
          <w:ilvl w:val="0"/>
          <w:numId w:val="28"/>
        </w:numPr>
        <w:spacing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Area scope (if AS layer check area scope)</w:t>
      </w:r>
    </w:p>
    <w:p w14:paraId="07A7651A" w14:textId="77777777" w:rsidR="00CB4599" w:rsidRPr="00CB4599" w:rsidRDefault="00CB4599" w:rsidP="00CB4599">
      <w:pPr>
        <w:pStyle w:val="af7"/>
        <w:numPr>
          <w:ilvl w:val="0"/>
          <w:numId w:val="28"/>
        </w:numPr>
        <w:spacing w:line="288" w:lineRule="auto"/>
        <w:jc w:val="both"/>
        <w:rPr>
          <w:rFonts w:ascii="Times New Roman" w:eastAsiaTheme="minorEastAsia" w:hAnsi="Times New Roman"/>
          <w:b/>
          <w:lang w:val="sv-SE" w:eastAsia="zh-CN"/>
        </w:rPr>
      </w:pPr>
      <w:r w:rsidRPr="00CB4599">
        <w:rPr>
          <w:rFonts w:ascii="Times New Roman" w:eastAsiaTheme="minorEastAsia" w:hAnsi="Times New Roman"/>
          <w:b/>
          <w:lang w:val="sv-SE" w:eastAsia="zh-CN"/>
        </w:rPr>
        <w:t>RV QoE information(wait for RAN3’s progress)</w:t>
      </w:r>
    </w:p>
    <w:p w14:paraId="22BED221" w14:textId="6FC1F13F" w:rsidR="00CB4599" w:rsidRDefault="00CB4599" w:rsidP="00067A87">
      <w:pPr>
        <w:pStyle w:val="a8"/>
        <w:spacing w:line="288" w:lineRule="auto"/>
        <w:rPr>
          <w:rFonts w:ascii="Times New Roman" w:hAnsi="Times New Roman"/>
          <w:b/>
          <w:sz w:val="22"/>
          <w:szCs w:val="22"/>
          <w:lang w:val="sv-SE"/>
        </w:rPr>
      </w:pPr>
      <w:r>
        <w:rPr>
          <w:rFonts w:ascii="Times New Roman" w:hAnsi="Times New Roman"/>
          <w:b/>
          <w:sz w:val="22"/>
          <w:szCs w:val="22"/>
          <w:lang w:val="sv-SE"/>
        </w:rPr>
        <w:t>Proposal 6</w:t>
      </w:r>
      <w:r w:rsidRPr="00CB4599">
        <w:rPr>
          <w:rFonts w:ascii="Times New Roman" w:hAnsi="Times New Roman"/>
          <w:b/>
          <w:sz w:val="22"/>
          <w:szCs w:val="22"/>
          <w:lang w:val="sv-SE"/>
        </w:rPr>
        <w:t>: It is proposed for UE to keep the QoE configuration for broadcast service until QoE configuration is deactived.</w:t>
      </w:r>
    </w:p>
    <w:p w14:paraId="2AB9C8A0" w14:textId="77777777" w:rsidR="00CB4599" w:rsidRPr="00CB4599" w:rsidRDefault="00CB4599" w:rsidP="00CB4599">
      <w:pPr>
        <w:spacing w:line="288" w:lineRule="auto"/>
        <w:jc w:val="both"/>
        <w:rPr>
          <w:b/>
          <w:sz w:val="22"/>
          <w:szCs w:val="22"/>
        </w:rPr>
      </w:pPr>
      <w:r w:rsidRPr="00CB4599">
        <w:rPr>
          <w:b/>
          <w:sz w:val="22"/>
          <w:szCs w:val="22"/>
        </w:rPr>
        <w:t xml:space="preserve">Proposal </w:t>
      </w:r>
      <w:r>
        <w:rPr>
          <w:b/>
          <w:sz w:val="22"/>
          <w:szCs w:val="22"/>
        </w:rPr>
        <w:t>7</w:t>
      </w:r>
      <w:r w:rsidRPr="00CB4599">
        <w:rPr>
          <w:b/>
          <w:sz w:val="22"/>
          <w:szCs w:val="22"/>
        </w:rPr>
        <w:t xml:space="preserve">: </w:t>
      </w:r>
      <w:r w:rsidRPr="00CB4599">
        <w:rPr>
          <w:rFonts w:hint="eastAsia"/>
          <w:b/>
          <w:sz w:val="22"/>
          <w:szCs w:val="22"/>
        </w:rPr>
        <w:t>I</w:t>
      </w:r>
      <w:r w:rsidRPr="00CB4599">
        <w:rPr>
          <w:b/>
          <w:sz w:val="22"/>
          <w:szCs w:val="22"/>
        </w:rPr>
        <w:t>t is proposed to introduce time dur</w:t>
      </w:r>
      <w:r w:rsidRPr="00CB4599">
        <w:rPr>
          <w:rFonts w:hint="eastAsia"/>
          <w:b/>
          <w:sz w:val="22"/>
          <w:szCs w:val="22"/>
        </w:rPr>
        <w:t>ation</w:t>
      </w:r>
      <w:r w:rsidRPr="00CB4599">
        <w:rPr>
          <w:b/>
          <w:sz w:val="22"/>
          <w:szCs w:val="22"/>
        </w:rPr>
        <w:t xml:space="preserve"> for QoE measurement</w:t>
      </w:r>
      <w:r w:rsidRPr="00CB4599">
        <w:rPr>
          <w:rFonts w:hint="eastAsia"/>
          <w:b/>
          <w:sz w:val="22"/>
          <w:szCs w:val="22"/>
        </w:rPr>
        <w:t xml:space="preserve"> for</w:t>
      </w:r>
      <w:r w:rsidRPr="00CB4599">
        <w:rPr>
          <w:b/>
          <w:sz w:val="22"/>
          <w:szCs w:val="22"/>
        </w:rPr>
        <w:t xml:space="preserve"> MBS broadcast service in</w:t>
      </w:r>
      <w:r w:rsidRPr="00CB4599">
        <w:rPr>
          <w:rFonts w:hint="eastAsia"/>
          <w:b/>
          <w:sz w:val="22"/>
          <w:szCs w:val="22"/>
        </w:rPr>
        <w:t xml:space="preserve"> </w:t>
      </w:r>
      <w:r w:rsidRPr="00CB4599">
        <w:rPr>
          <w:b/>
          <w:sz w:val="22"/>
          <w:szCs w:val="22"/>
        </w:rPr>
        <w:t>RRC_</w:t>
      </w:r>
      <w:r w:rsidRPr="00CB4599">
        <w:rPr>
          <w:rFonts w:hint="eastAsia"/>
          <w:b/>
          <w:sz w:val="22"/>
          <w:szCs w:val="22"/>
        </w:rPr>
        <w:t>IDLE</w:t>
      </w:r>
      <w:r w:rsidRPr="00CB4599">
        <w:rPr>
          <w:b/>
          <w:sz w:val="22"/>
          <w:szCs w:val="22"/>
        </w:rPr>
        <w:t xml:space="preserve"> and RRC_</w:t>
      </w:r>
      <w:r w:rsidRPr="00CB4599">
        <w:rPr>
          <w:rFonts w:hint="eastAsia"/>
          <w:b/>
          <w:sz w:val="22"/>
          <w:szCs w:val="22"/>
        </w:rPr>
        <w:t>INACTIVE states</w:t>
      </w:r>
      <w:r w:rsidRPr="00CB4599">
        <w:rPr>
          <w:b/>
          <w:sz w:val="22"/>
          <w:szCs w:val="22"/>
        </w:rPr>
        <w:t xml:space="preserve"> as in logged MDT.</w:t>
      </w:r>
    </w:p>
    <w:p w14:paraId="03730052" w14:textId="77777777" w:rsidR="00CB4599" w:rsidRPr="00CB4599" w:rsidRDefault="00CB4599" w:rsidP="00CB4599">
      <w:pPr>
        <w:spacing w:line="288" w:lineRule="auto"/>
        <w:jc w:val="both"/>
        <w:rPr>
          <w:b/>
          <w:sz w:val="22"/>
          <w:szCs w:val="22"/>
        </w:rPr>
      </w:pPr>
      <w:r w:rsidRPr="00CB4599">
        <w:rPr>
          <w:b/>
          <w:sz w:val="22"/>
          <w:szCs w:val="22"/>
        </w:rPr>
        <w:t xml:space="preserve">Proposal </w:t>
      </w:r>
      <w:r>
        <w:rPr>
          <w:b/>
          <w:sz w:val="22"/>
          <w:szCs w:val="22"/>
        </w:rPr>
        <w:t>8</w:t>
      </w:r>
      <w:r w:rsidRPr="00CB4599">
        <w:rPr>
          <w:b/>
          <w:sz w:val="22"/>
          <w:szCs w:val="22"/>
        </w:rPr>
        <w:t>: UE applies the MBS broadcast service area in addition to the restrictions of area socpe of QoE measurement.</w:t>
      </w:r>
    </w:p>
    <w:p w14:paraId="7C678733" w14:textId="77777777" w:rsidR="00CB4599" w:rsidRPr="00CB4599" w:rsidRDefault="00CB4599" w:rsidP="00CB4599">
      <w:pPr>
        <w:spacing w:line="288" w:lineRule="auto"/>
        <w:jc w:val="both"/>
        <w:rPr>
          <w:b/>
          <w:sz w:val="22"/>
          <w:szCs w:val="22"/>
        </w:rPr>
      </w:pPr>
      <w:r w:rsidRPr="00CB4599">
        <w:rPr>
          <w:b/>
          <w:sz w:val="22"/>
          <w:szCs w:val="22"/>
        </w:rPr>
        <w:t xml:space="preserve">Proposal </w:t>
      </w:r>
      <w:r>
        <w:rPr>
          <w:b/>
          <w:sz w:val="22"/>
          <w:szCs w:val="22"/>
        </w:rPr>
        <w:t>9</w:t>
      </w:r>
      <w:r w:rsidRPr="00CB4599">
        <w:rPr>
          <w:b/>
          <w:sz w:val="22"/>
          <w:szCs w:val="22"/>
        </w:rPr>
        <w:t>: The area scope of QoE measurement for broadcast service should be configured per broadcast session or session group with same area scope.</w:t>
      </w:r>
    </w:p>
    <w:p w14:paraId="3565F4E6" w14:textId="5AFA3F94" w:rsidR="00064E39" w:rsidRPr="00CB0891" w:rsidRDefault="00324419" w:rsidP="00067A87">
      <w:pPr>
        <w:pStyle w:val="1"/>
        <w:jc w:val="both"/>
      </w:pPr>
      <w:r w:rsidRPr="00CB0891">
        <w:t xml:space="preserve">4 </w:t>
      </w:r>
      <w:r w:rsidR="0098756F">
        <w:t>Reference</w:t>
      </w:r>
    </w:p>
    <w:bookmarkEnd w:id="1"/>
    <w:p w14:paraId="2A4DEBA6" w14:textId="3735F542" w:rsidR="00971EE8" w:rsidRDefault="00971EE8" w:rsidP="00067A87">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Draft </w:t>
      </w:r>
      <w:r w:rsidR="00A92207">
        <w:rPr>
          <w:rFonts w:ascii="Times New Roman" w:hAnsi="Times New Roman"/>
          <w:sz w:val="22"/>
          <w:szCs w:val="22"/>
        </w:rPr>
        <w:t>Report of 3GPP TSG RAN2 meeting #121</w:t>
      </w:r>
    </w:p>
    <w:p w14:paraId="7218DF6F" w14:textId="3039B8A4" w:rsidR="00971EE8" w:rsidRDefault="00971EE8" w:rsidP="00067A87">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Draft </w:t>
      </w:r>
      <w:r w:rsidRPr="00F80A29">
        <w:rPr>
          <w:rFonts w:ascii="Times New Roman" w:hAnsi="Times New Roman"/>
          <w:sz w:val="22"/>
          <w:szCs w:val="22"/>
        </w:rPr>
        <w:t>Repo</w:t>
      </w:r>
      <w:r>
        <w:rPr>
          <w:rFonts w:ascii="Times New Roman" w:hAnsi="Times New Roman"/>
          <w:sz w:val="22"/>
          <w:szCs w:val="22"/>
        </w:rPr>
        <w:t>rt of 3GPP TSG RAN3 meeting #11</w:t>
      </w:r>
      <w:r w:rsidR="00A92207">
        <w:rPr>
          <w:rFonts w:ascii="Times New Roman" w:hAnsi="Times New Roman"/>
          <w:sz w:val="22"/>
          <w:szCs w:val="22"/>
        </w:rPr>
        <w:t>9</w:t>
      </w:r>
    </w:p>
    <w:p w14:paraId="2ABAA371" w14:textId="778D0E7D" w:rsidR="00CB4599" w:rsidRPr="00971EE8" w:rsidRDefault="00CB4599" w:rsidP="00CB4599">
      <w:pPr>
        <w:pStyle w:val="a8"/>
        <w:numPr>
          <w:ilvl w:val="0"/>
          <w:numId w:val="21"/>
        </w:numPr>
        <w:overflowPunct/>
        <w:autoSpaceDE/>
        <w:autoSpaceDN/>
        <w:adjustRightInd/>
        <w:spacing w:line="288" w:lineRule="auto"/>
        <w:textAlignment w:val="auto"/>
        <w:rPr>
          <w:rFonts w:ascii="Times New Roman" w:hAnsi="Times New Roman"/>
          <w:sz w:val="22"/>
          <w:szCs w:val="22"/>
        </w:rPr>
      </w:pPr>
      <w:r w:rsidRPr="00CB4599">
        <w:rPr>
          <w:rFonts w:ascii="Times New Roman" w:hAnsi="Times New Roman"/>
          <w:sz w:val="22"/>
          <w:szCs w:val="22"/>
        </w:rPr>
        <w:t>R2-2203846</w:t>
      </w:r>
      <w:r>
        <w:rPr>
          <w:rFonts w:ascii="Times New Roman" w:hAnsi="Times New Roman"/>
          <w:sz w:val="22"/>
          <w:szCs w:val="22"/>
        </w:rPr>
        <w:t xml:space="preserve"> </w:t>
      </w:r>
      <w:r w:rsidRPr="00CB4599">
        <w:rPr>
          <w:rFonts w:ascii="Times New Roman" w:hAnsi="Times New Roman"/>
          <w:sz w:val="22"/>
          <w:szCs w:val="22"/>
        </w:rPr>
        <w:t>LS Reply on SA4 requirements for QoE</w:t>
      </w:r>
    </w:p>
    <w:sectPr w:rsidR="00CB4599" w:rsidRPr="00971EE8" w:rsidSect="00F05C0F">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2DDFD" w14:textId="77777777" w:rsidR="001B194B" w:rsidRDefault="001B194B">
      <w:r>
        <w:separator/>
      </w:r>
    </w:p>
  </w:endnote>
  <w:endnote w:type="continuationSeparator" w:id="0">
    <w:p w14:paraId="0C13A3A6" w14:textId="77777777" w:rsidR="001B194B" w:rsidRDefault="001B194B">
      <w:r>
        <w:continuationSeparator/>
      </w:r>
    </w:p>
  </w:endnote>
  <w:endnote w:type="continuationNotice" w:id="1">
    <w:p w14:paraId="22B8B417" w14:textId="77777777" w:rsidR="001B194B" w:rsidRDefault="001B19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C3B2E" w14:textId="77777777" w:rsidR="00A7187C" w:rsidRDefault="00A7187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8A1F1" w14:textId="77777777" w:rsidR="00A7187C" w:rsidRDefault="00A7187C">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AC36" w14:textId="77777777" w:rsidR="00A7187C" w:rsidRDefault="00A7187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A17D3" w14:textId="77777777" w:rsidR="001B194B" w:rsidRDefault="001B194B">
      <w:r>
        <w:separator/>
      </w:r>
    </w:p>
  </w:footnote>
  <w:footnote w:type="continuationSeparator" w:id="0">
    <w:p w14:paraId="7357F4B7" w14:textId="77777777" w:rsidR="001B194B" w:rsidRDefault="001B194B">
      <w:r>
        <w:continuationSeparator/>
      </w:r>
    </w:p>
  </w:footnote>
  <w:footnote w:type="continuationNotice" w:id="1">
    <w:p w14:paraId="019597FB" w14:textId="77777777" w:rsidR="001B194B" w:rsidRDefault="001B19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A3C4D" w14:textId="77777777" w:rsidR="00A7187C" w:rsidRDefault="00A7187C">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57E05" w14:textId="77777777" w:rsidR="00A7187C" w:rsidRDefault="00A7187C">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266F8" w14:textId="77777777" w:rsidR="00A7187C" w:rsidRDefault="00A7187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B979E6"/>
    <w:multiLevelType w:val="hybridMultilevel"/>
    <w:tmpl w:val="9380FE92"/>
    <w:lvl w:ilvl="0" w:tplc="0160051C">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1" w15:restartNumberingAfterBreak="0">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525089D"/>
    <w:multiLevelType w:val="hybridMultilevel"/>
    <w:tmpl w:val="28B89E62"/>
    <w:lvl w:ilvl="0" w:tplc="0160051C">
      <w:start w:val="2"/>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A765BE6"/>
    <w:multiLevelType w:val="hybridMultilevel"/>
    <w:tmpl w:val="C69031B4"/>
    <w:lvl w:ilvl="0" w:tplc="96244E66">
      <w:start w:val="1"/>
      <w:numFmt w:val="decimal"/>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0"/>
  </w:num>
  <w:num w:numId="3">
    <w:abstractNumId w:val="12"/>
  </w:num>
  <w:num w:numId="4">
    <w:abstractNumId w:val="14"/>
  </w:num>
  <w:num w:numId="5">
    <w:abstractNumId w:val="3"/>
  </w:num>
  <w:num w:numId="6">
    <w:abstractNumId w:val="4"/>
  </w:num>
  <w:num w:numId="7">
    <w:abstractNumId w:val="2"/>
  </w:num>
  <w:num w:numId="8">
    <w:abstractNumId w:val="18"/>
  </w:num>
  <w:num w:numId="9">
    <w:abstractNumId w:val="5"/>
  </w:num>
  <w:num w:numId="10">
    <w:abstractNumId w:val="16"/>
  </w:num>
  <w:num w:numId="11">
    <w:abstractNumId w:val="11"/>
    <w:lvlOverride w:ilvl="0">
      <w:startOverride w:val="1"/>
    </w:lvlOverride>
  </w:num>
  <w:num w:numId="12">
    <w:abstractNumId w:val="6"/>
    <w:lvlOverride w:ilvl="0">
      <w:startOverride w:val="1"/>
    </w:lvlOverride>
  </w:num>
  <w:num w:numId="13">
    <w:abstractNumId w:val="11"/>
    <w:lvlOverride w:ilvl="0">
      <w:startOverride w:val="1"/>
    </w:lvlOverride>
  </w:num>
  <w:num w:numId="14">
    <w:abstractNumId w:val="6"/>
    <w:lvlOverride w:ilvl="0">
      <w:startOverride w:val="1"/>
    </w:lvlOverride>
  </w:num>
  <w:num w:numId="15">
    <w:abstractNumId w:val="10"/>
  </w:num>
  <w:num w:numId="16">
    <w:abstractNumId w:val="7"/>
  </w:num>
  <w:num w:numId="17">
    <w:abstractNumId w:val="11"/>
    <w:lvlOverride w:ilvl="0">
      <w:startOverride w:val="1"/>
    </w:lvlOverride>
  </w:num>
  <w:num w:numId="18">
    <w:abstractNumId w:val="6"/>
    <w:lvlOverride w:ilvl="0">
      <w:startOverride w:val="1"/>
    </w:lvlOverride>
  </w:num>
  <w:num w:numId="19">
    <w:abstractNumId w:val="6"/>
  </w:num>
  <w:num w:numId="20">
    <w:abstractNumId w:val="6"/>
    <w:lvlOverride w:ilvl="0">
      <w:startOverride w:val="1"/>
    </w:lvlOverride>
  </w:num>
  <w:num w:numId="21">
    <w:abstractNumId w:val="13"/>
  </w:num>
  <w:num w:numId="22">
    <w:abstractNumId w:val="1"/>
  </w:num>
  <w:num w:numId="23">
    <w:abstractNumId w:val="17"/>
  </w:num>
  <w:num w:numId="24">
    <w:abstractNumId w:val="20"/>
  </w:num>
  <w:num w:numId="25">
    <w:abstractNumId w:val="21"/>
  </w:num>
  <w:num w:numId="26">
    <w:abstractNumId w:val="19"/>
  </w:num>
  <w:num w:numId="27">
    <w:abstractNumId w:val="8"/>
  </w:num>
  <w:num w:numId="28">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2A37"/>
    <w:rsid w:val="000040B5"/>
    <w:rsid w:val="000047FC"/>
    <w:rsid w:val="00004ED2"/>
    <w:rsid w:val="0000564C"/>
    <w:rsid w:val="0000603D"/>
    <w:rsid w:val="00006446"/>
    <w:rsid w:val="00006896"/>
    <w:rsid w:val="00006E8C"/>
    <w:rsid w:val="00007CDC"/>
    <w:rsid w:val="00011B28"/>
    <w:rsid w:val="00012856"/>
    <w:rsid w:val="00015D15"/>
    <w:rsid w:val="0001607D"/>
    <w:rsid w:val="000166E1"/>
    <w:rsid w:val="00017F44"/>
    <w:rsid w:val="000213F2"/>
    <w:rsid w:val="0002149D"/>
    <w:rsid w:val="00022BE7"/>
    <w:rsid w:val="00022E21"/>
    <w:rsid w:val="00023728"/>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7C38"/>
    <w:rsid w:val="00052A07"/>
    <w:rsid w:val="000534E3"/>
    <w:rsid w:val="000551B7"/>
    <w:rsid w:val="0005606A"/>
    <w:rsid w:val="00057117"/>
    <w:rsid w:val="000575BD"/>
    <w:rsid w:val="000616E7"/>
    <w:rsid w:val="00062334"/>
    <w:rsid w:val="00063E98"/>
    <w:rsid w:val="000644F3"/>
    <w:rsid w:val="0006487E"/>
    <w:rsid w:val="00064E39"/>
    <w:rsid w:val="00065E1A"/>
    <w:rsid w:val="0006623E"/>
    <w:rsid w:val="00066ED5"/>
    <w:rsid w:val="00067863"/>
    <w:rsid w:val="00067A87"/>
    <w:rsid w:val="0007015A"/>
    <w:rsid w:val="00072D12"/>
    <w:rsid w:val="000764D7"/>
    <w:rsid w:val="0007656F"/>
    <w:rsid w:val="00077E5F"/>
    <w:rsid w:val="0008036A"/>
    <w:rsid w:val="0008048F"/>
    <w:rsid w:val="00081495"/>
    <w:rsid w:val="00081AE6"/>
    <w:rsid w:val="00082A6A"/>
    <w:rsid w:val="000855EB"/>
    <w:rsid w:val="0008575A"/>
    <w:rsid w:val="00085B52"/>
    <w:rsid w:val="00086123"/>
    <w:rsid w:val="000866F2"/>
    <w:rsid w:val="00087302"/>
    <w:rsid w:val="0008755D"/>
    <w:rsid w:val="0009009F"/>
    <w:rsid w:val="00091557"/>
    <w:rsid w:val="000924C1"/>
    <w:rsid w:val="000924F0"/>
    <w:rsid w:val="000931E7"/>
    <w:rsid w:val="00093474"/>
    <w:rsid w:val="00093CC1"/>
    <w:rsid w:val="0009510F"/>
    <w:rsid w:val="000975AA"/>
    <w:rsid w:val="000975CD"/>
    <w:rsid w:val="00097C9A"/>
    <w:rsid w:val="000A0087"/>
    <w:rsid w:val="000A0C45"/>
    <w:rsid w:val="000A17D0"/>
    <w:rsid w:val="000A1B7B"/>
    <w:rsid w:val="000A1C71"/>
    <w:rsid w:val="000A259B"/>
    <w:rsid w:val="000A56F2"/>
    <w:rsid w:val="000A6CE0"/>
    <w:rsid w:val="000A7993"/>
    <w:rsid w:val="000B0061"/>
    <w:rsid w:val="000B183A"/>
    <w:rsid w:val="000B1CEC"/>
    <w:rsid w:val="000B20C7"/>
    <w:rsid w:val="000B2719"/>
    <w:rsid w:val="000B3A8F"/>
    <w:rsid w:val="000B3E2F"/>
    <w:rsid w:val="000B4AB9"/>
    <w:rsid w:val="000B58C3"/>
    <w:rsid w:val="000B61E9"/>
    <w:rsid w:val="000C12F7"/>
    <w:rsid w:val="000C1648"/>
    <w:rsid w:val="000C165A"/>
    <w:rsid w:val="000C169F"/>
    <w:rsid w:val="000C2293"/>
    <w:rsid w:val="000C2E19"/>
    <w:rsid w:val="000C57BA"/>
    <w:rsid w:val="000C786F"/>
    <w:rsid w:val="000D0D07"/>
    <w:rsid w:val="000D3B84"/>
    <w:rsid w:val="000D4797"/>
    <w:rsid w:val="000E0527"/>
    <w:rsid w:val="000E106A"/>
    <w:rsid w:val="000E19D2"/>
    <w:rsid w:val="000E1E92"/>
    <w:rsid w:val="000E26F2"/>
    <w:rsid w:val="000E280C"/>
    <w:rsid w:val="000E3BC1"/>
    <w:rsid w:val="000E4874"/>
    <w:rsid w:val="000E4D53"/>
    <w:rsid w:val="000E55EE"/>
    <w:rsid w:val="000E5C9D"/>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5B59"/>
    <w:rsid w:val="001062FB"/>
    <w:rsid w:val="001063E6"/>
    <w:rsid w:val="00106B94"/>
    <w:rsid w:val="00110744"/>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662"/>
    <w:rsid w:val="00153B50"/>
    <w:rsid w:val="00153C1B"/>
    <w:rsid w:val="001551B5"/>
    <w:rsid w:val="001553C7"/>
    <w:rsid w:val="00155DAE"/>
    <w:rsid w:val="00155DDE"/>
    <w:rsid w:val="00156324"/>
    <w:rsid w:val="00157FCB"/>
    <w:rsid w:val="00163C15"/>
    <w:rsid w:val="00164C64"/>
    <w:rsid w:val="001659C1"/>
    <w:rsid w:val="00165AE8"/>
    <w:rsid w:val="00167485"/>
    <w:rsid w:val="00170245"/>
    <w:rsid w:val="0017176A"/>
    <w:rsid w:val="00173A8E"/>
    <w:rsid w:val="0017502C"/>
    <w:rsid w:val="00177961"/>
    <w:rsid w:val="00177A02"/>
    <w:rsid w:val="001810DB"/>
    <w:rsid w:val="0018143F"/>
    <w:rsid w:val="00181FF8"/>
    <w:rsid w:val="001829DF"/>
    <w:rsid w:val="001854CD"/>
    <w:rsid w:val="00186635"/>
    <w:rsid w:val="00186E08"/>
    <w:rsid w:val="00190AC1"/>
    <w:rsid w:val="0019341A"/>
    <w:rsid w:val="00193597"/>
    <w:rsid w:val="00194AAD"/>
    <w:rsid w:val="00195E47"/>
    <w:rsid w:val="00196903"/>
    <w:rsid w:val="00197DCE"/>
    <w:rsid w:val="00197DF9"/>
    <w:rsid w:val="001A1987"/>
    <w:rsid w:val="001A2564"/>
    <w:rsid w:val="001A3098"/>
    <w:rsid w:val="001A41F2"/>
    <w:rsid w:val="001A5590"/>
    <w:rsid w:val="001A6173"/>
    <w:rsid w:val="001A6CBA"/>
    <w:rsid w:val="001A7650"/>
    <w:rsid w:val="001A7CA1"/>
    <w:rsid w:val="001B0B0E"/>
    <w:rsid w:val="001B0D97"/>
    <w:rsid w:val="001B194B"/>
    <w:rsid w:val="001B27DF"/>
    <w:rsid w:val="001B3598"/>
    <w:rsid w:val="001B3CDA"/>
    <w:rsid w:val="001B5656"/>
    <w:rsid w:val="001B5A5D"/>
    <w:rsid w:val="001B7BE0"/>
    <w:rsid w:val="001C12DD"/>
    <w:rsid w:val="001C186C"/>
    <w:rsid w:val="001C1CE5"/>
    <w:rsid w:val="001C2FA6"/>
    <w:rsid w:val="001C3753"/>
    <w:rsid w:val="001C3D2A"/>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4AB7"/>
    <w:rsid w:val="001F52AE"/>
    <w:rsid w:val="001F54C5"/>
    <w:rsid w:val="001F662C"/>
    <w:rsid w:val="001F7074"/>
    <w:rsid w:val="00200490"/>
    <w:rsid w:val="00200513"/>
    <w:rsid w:val="0020093B"/>
    <w:rsid w:val="00201621"/>
    <w:rsid w:val="00201C68"/>
    <w:rsid w:val="00201F3A"/>
    <w:rsid w:val="00202D4E"/>
    <w:rsid w:val="00203A78"/>
    <w:rsid w:val="00203F96"/>
    <w:rsid w:val="00205002"/>
    <w:rsid w:val="002061E1"/>
    <w:rsid w:val="002069B2"/>
    <w:rsid w:val="00207FA3"/>
    <w:rsid w:val="00214DA8"/>
    <w:rsid w:val="00215423"/>
    <w:rsid w:val="002158FA"/>
    <w:rsid w:val="00220600"/>
    <w:rsid w:val="002224DB"/>
    <w:rsid w:val="00223AE9"/>
    <w:rsid w:val="00223FCB"/>
    <w:rsid w:val="00224ECD"/>
    <w:rsid w:val="002252C3"/>
    <w:rsid w:val="00225C54"/>
    <w:rsid w:val="00230765"/>
    <w:rsid w:val="00230D18"/>
    <w:rsid w:val="002319E4"/>
    <w:rsid w:val="00235632"/>
    <w:rsid w:val="002357FE"/>
    <w:rsid w:val="00235872"/>
    <w:rsid w:val="00235E2D"/>
    <w:rsid w:val="00237C14"/>
    <w:rsid w:val="00240974"/>
    <w:rsid w:val="002411CC"/>
    <w:rsid w:val="00241559"/>
    <w:rsid w:val="002428EB"/>
    <w:rsid w:val="002435B3"/>
    <w:rsid w:val="002458B8"/>
    <w:rsid w:val="002458EB"/>
    <w:rsid w:val="0024602D"/>
    <w:rsid w:val="00246AC6"/>
    <w:rsid w:val="002500C8"/>
    <w:rsid w:val="0025266F"/>
    <w:rsid w:val="00253E23"/>
    <w:rsid w:val="002553C5"/>
    <w:rsid w:val="00255C06"/>
    <w:rsid w:val="00256B39"/>
    <w:rsid w:val="00257543"/>
    <w:rsid w:val="002617E7"/>
    <w:rsid w:val="0026263E"/>
    <w:rsid w:val="00264077"/>
    <w:rsid w:val="00264228"/>
    <w:rsid w:val="00264334"/>
    <w:rsid w:val="0026473E"/>
    <w:rsid w:val="00266214"/>
    <w:rsid w:val="00266A7F"/>
    <w:rsid w:val="00266B42"/>
    <w:rsid w:val="00266FE0"/>
    <w:rsid w:val="00267C83"/>
    <w:rsid w:val="0027144F"/>
    <w:rsid w:val="00271813"/>
    <w:rsid w:val="00271F3A"/>
    <w:rsid w:val="0027260F"/>
    <w:rsid w:val="00273278"/>
    <w:rsid w:val="00273684"/>
    <w:rsid w:val="002737F4"/>
    <w:rsid w:val="00275061"/>
    <w:rsid w:val="00275186"/>
    <w:rsid w:val="002805F5"/>
    <w:rsid w:val="0028063B"/>
    <w:rsid w:val="00280751"/>
    <w:rsid w:val="00280D0F"/>
    <w:rsid w:val="002814E6"/>
    <w:rsid w:val="0028245D"/>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3026"/>
    <w:rsid w:val="002A45B9"/>
    <w:rsid w:val="002A4A5B"/>
    <w:rsid w:val="002B24D6"/>
    <w:rsid w:val="002B6B5A"/>
    <w:rsid w:val="002B6B8E"/>
    <w:rsid w:val="002C0247"/>
    <w:rsid w:val="002C326C"/>
    <w:rsid w:val="002C41E6"/>
    <w:rsid w:val="002C4E37"/>
    <w:rsid w:val="002C4F99"/>
    <w:rsid w:val="002C626A"/>
    <w:rsid w:val="002D071A"/>
    <w:rsid w:val="002D34B2"/>
    <w:rsid w:val="002D4491"/>
    <w:rsid w:val="002D48B0"/>
    <w:rsid w:val="002D5527"/>
    <w:rsid w:val="002D5B37"/>
    <w:rsid w:val="002D6466"/>
    <w:rsid w:val="002D7637"/>
    <w:rsid w:val="002E17F2"/>
    <w:rsid w:val="002E1F5C"/>
    <w:rsid w:val="002E2A0C"/>
    <w:rsid w:val="002E3610"/>
    <w:rsid w:val="002E3B73"/>
    <w:rsid w:val="002E4312"/>
    <w:rsid w:val="002E4E80"/>
    <w:rsid w:val="002E4F44"/>
    <w:rsid w:val="002E6C49"/>
    <w:rsid w:val="002E705E"/>
    <w:rsid w:val="002E7CAE"/>
    <w:rsid w:val="002E7EE9"/>
    <w:rsid w:val="002F10A0"/>
    <w:rsid w:val="002F1E5E"/>
    <w:rsid w:val="002F2771"/>
    <w:rsid w:val="002F30EE"/>
    <w:rsid w:val="002F37A9"/>
    <w:rsid w:val="002F37C7"/>
    <w:rsid w:val="002F4C28"/>
    <w:rsid w:val="00301A15"/>
    <w:rsid w:val="00301CE6"/>
    <w:rsid w:val="0030256B"/>
    <w:rsid w:val="0030501F"/>
    <w:rsid w:val="00305F9D"/>
    <w:rsid w:val="003065F5"/>
    <w:rsid w:val="0030674A"/>
    <w:rsid w:val="00307BA1"/>
    <w:rsid w:val="00307D44"/>
    <w:rsid w:val="00307FA1"/>
    <w:rsid w:val="00311702"/>
    <w:rsid w:val="00311961"/>
    <w:rsid w:val="00311E82"/>
    <w:rsid w:val="00311F8F"/>
    <w:rsid w:val="003125F7"/>
    <w:rsid w:val="00312A10"/>
    <w:rsid w:val="003132F6"/>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BDA"/>
    <w:rsid w:val="003405EA"/>
    <w:rsid w:val="003407BA"/>
    <w:rsid w:val="00340B0E"/>
    <w:rsid w:val="00342BD7"/>
    <w:rsid w:val="00342CDF"/>
    <w:rsid w:val="00346DB5"/>
    <w:rsid w:val="003477B1"/>
    <w:rsid w:val="0035233A"/>
    <w:rsid w:val="00357380"/>
    <w:rsid w:val="003602D9"/>
    <w:rsid w:val="00360434"/>
    <w:rsid w:val="003604CE"/>
    <w:rsid w:val="0036299E"/>
    <w:rsid w:val="00364885"/>
    <w:rsid w:val="003703FD"/>
    <w:rsid w:val="00370E47"/>
    <w:rsid w:val="00371A39"/>
    <w:rsid w:val="00371CC7"/>
    <w:rsid w:val="00372075"/>
    <w:rsid w:val="003742AC"/>
    <w:rsid w:val="00376769"/>
    <w:rsid w:val="00377CE1"/>
    <w:rsid w:val="003801E7"/>
    <w:rsid w:val="00380C83"/>
    <w:rsid w:val="00381A09"/>
    <w:rsid w:val="00385BF0"/>
    <w:rsid w:val="003901F5"/>
    <w:rsid w:val="00390C05"/>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2CD0"/>
    <w:rsid w:val="003B369F"/>
    <w:rsid w:val="003B36A3"/>
    <w:rsid w:val="003B39AA"/>
    <w:rsid w:val="003B6224"/>
    <w:rsid w:val="003B64BB"/>
    <w:rsid w:val="003B758C"/>
    <w:rsid w:val="003B7FE5"/>
    <w:rsid w:val="003C11C8"/>
    <w:rsid w:val="003C1B4C"/>
    <w:rsid w:val="003C1E4A"/>
    <w:rsid w:val="003C2702"/>
    <w:rsid w:val="003C5938"/>
    <w:rsid w:val="003C5F0C"/>
    <w:rsid w:val="003C7806"/>
    <w:rsid w:val="003D02CC"/>
    <w:rsid w:val="003D109F"/>
    <w:rsid w:val="003D2238"/>
    <w:rsid w:val="003D2478"/>
    <w:rsid w:val="003D2751"/>
    <w:rsid w:val="003D2BAB"/>
    <w:rsid w:val="003D3C41"/>
    <w:rsid w:val="003D3C45"/>
    <w:rsid w:val="003D54C7"/>
    <w:rsid w:val="003D5B1F"/>
    <w:rsid w:val="003E15FA"/>
    <w:rsid w:val="003E55E4"/>
    <w:rsid w:val="003E74E3"/>
    <w:rsid w:val="003E792F"/>
    <w:rsid w:val="003F05C7"/>
    <w:rsid w:val="003F2679"/>
    <w:rsid w:val="003F2CD4"/>
    <w:rsid w:val="003F602C"/>
    <w:rsid w:val="003F68C0"/>
    <w:rsid w:val="003F6BBE"/>
    <w:rsid w:val="003F7155"/>
    <w:rsid w:val="003F7760"/>
    <w:rsid w:val="003F7E2B"/>
    <w:rsid w:val="004000E8"/>
    <w:rsid w:val="00400D57"/>
    <w:rsid w:val="0040166B"/>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AC"/>
    <w:rsid w:val="00421105"/>
    <w:rsid w:val="00422AA4"/>
    <w:rsid w:val="004242F4"/>
    <w:rsid w:val="00427248"/>
    <w:rsid w:val="0043117A"/>
    <w:rsid w:val="00432EE6"/>
    <w:rsid w:val="00437447"/>
    <w:rsid w:val="0044099D"/>
    <w:rsid w:val="004410B2"/>
    <w:rsid w:val="00441A92"/>
    <w:rsid w:val="004430D2"/>
    <w:rsid w:val="004431DC"/>
    <w:rsid w:val="004432D5"/>
    <w:rsid w:val="00444F56"/>
    <w:rsid w:val="00446488"/>
    <w:rsid w:val="004467A5"/>
    <w:rsid w:val="00451787"/>
    <w:rsid w:val="004517AA"/>
    <w:rsid w:val="00451A09"/>
    <w:rsid w:val="00452CAC"/>
    <w:rsid w:val="00453801"/>
    <w:rsid w:val="00454E74"/>
    <w:rsid w:val="00457565"/>
    <w:rsid w:val="00457B71"/>
    <w:rsid w:val="00460A36"/>
    <w:rsid w:val="004611F3"/>
    <w:rsid w:val="0046252C"/>
    <w:rsid w:val="0046469A"/>
    <w:rsid w:val="004653AD"/>
    <w:rsid w:val="004659D8"/>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26A3"/>
    <w:rsid w:val="0048492A"/>
    <w:rsid w:val="004865B7"/>
    <w:rsid w:val="00491CBB"/>
    <w:rsid w:val="00491D8C"/>
    <w:rsid w:val="00492BC5"/>
    <w:rsid w:val="004952FB"/>
    <w:rsid w:val="004956DB"/>
    <w:rsid w:val="004964F1"/>
    <w:rsid w:val="004A16BC"/>
    <w:rsid w:val="004A17D0"/>
    <w:rsid w:val="004A2B94"/>
    <w:rsid w:val="004A3161"/>
    <w:rsid w:val="004A51AA"/>
    <w:rsid w:val="004A52BC"/>
    <w:rsid w:val="004A6C75"/>
    <w:rsid w:val="004A6F96"/>
    <w:rsid w:val="004A7371"/>
    <w:rsid w:val="004B0621"/>
    <w:rsid w:val="004B0E74"/>
    <w:rsid w:val="004B6E60"/>
    <w:rsid w:val="004B6F6A"/>
    <w:rsid w:val="004B7C0C"/>
    <w:rsid w:val="004C3898"/>
    <w:rsid w:val="004C3C39"/>
    <w:rsid w:val="004C5060"/>
    <w:rsid w:val="004D195E"/>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23D96"/>
    <w:rsid w:val="00530DBE"/>
    <w:rsid w:val="005324D5"/>
    <w:rsid w:val="005333A2"/>
    <w:rsid w:val="00534B59"/>
    <w:rsid w:val="00534E33"/>
    <w:rsid w:val="00536759"/>
    <w:rsid w:val="00536865"/>
    <w:rsid w:val="00537C62"/>
    <w:rsid w:val="00543B43"/>
    <w:rsid w:val="00544184"/>
    <w:rsid w:val="00546182"/>
    <w:rsid w:val="00546970"/>
    <w:rsid w:val="00552F2A"/>
    <w:rsid w:val="0055343F"/>
    <w:rsid w:val="00554B55"/>
    <w:rsid w:val="00554E19"/>
    <w:rsid w:val="0056121F"/>
    <w:rsid w:val="00562C9F"/>
    <w:rsid w:val="00565D36"/>
    <w:rsid w:val="005660B7"/>
    <w:rsid w:val="00566E78"/>
    <w:rsid w:val="005722BA"/>
    <w:rsid w:val="00572505"/>
    <w:rsid w:val="0057434E"/>
    <w:rsid w:val="00577E9B"/>
    <w:rsid w:val="0058040F"/>
    <w:rsid w:val="005822D4"/>
    <w:rsid w:val="00582809"/>
    <w:rsid w:val="0058798C"/>
    <w:rsid w:val="005900FA"/>
    <w:rsid w:val="00591772"/>
    <w:rsid w:val="00592D9B"/>
    <w:rsid w:val="00592E4A"/>
    <w:rsid w:val="005935A4"/>
    <w:rsid w:val="005948C2"/>
    <w:rsid w:val="00594F46"/>
    <w:rsid w:val="00595D1C"/>
    <w:rsid w:val="00595DCA"/>
    <w:rsid w:val="00596002"/>
    <w:rsid w:val="0059779B"/>
    <w:rsid w:val="005A0A46"/>
    <w:rsid w:val="005A209A"/>
    <w:rsid w:val="005A345C"/>
    <w:rsid w:val="005A34E2"/>
    <w:rsid w:val="005A4764"/>
    <w:rsid w:val="005A4F93"/>
    <w:rsid w:val="005A662D"/>
    <w:rsid w:val="005B1409"/>
    <w:rsid w:val="005B2ED4"/>
    <w:rsid w:val="005B35D7"/>
    <w:rsid w:val="005B392A"/>
    <w:rsid w:val="005B3AA3"/>
    <w:rsid w:val="005B465D"/>
    <w:rsid w:val="005B5987"/>
    <w:rsid w:val="005B6B0F"/>
    <w:rsid w:val="005B6F83"/>
    <w:rsid w:val="005C2066"/>
    <w:rsid w:val="005C2C28"/>
    <w:rsid w:val="005C3512"/>
    <w:rsid w:val="005C45F1"/>
    <w:rsid w:val="005C4F06"/>
    <w:rsid w:val="005C64F7"/>
    <w:rsid w:val="005C65A6"/>
    <w:rsid w:val="005C74FB"/>
    <w:rsid w:val="005C775A"/>
    <w:rsid w:val="005C7D1F"/>
    <w:rsid w:val="005D0A6F"/>
    <w:rsid w:val="005D0D95"/>
    <w:rsid w:val="005D1602"/>
    <w:rsid w:val="005D3EA0"/>
    <w:rsid w:val="005D4777"/>
    <w:rsid w:val="005D52A7"/>
    <w:rsid w:val="005D611B"/>
    <w:rsid w:val="005D74DE"/>
    <w:rsid w:val="005D7C36"/>
    <w:rsid w:val="005E03D5"/>
    <w:rsid w:val="005E06D0"/>
    <w:rsid w:val="005E385F"/>
    <w:rsid w:val="005E3FE1"/>
    <w:rsid w:val="005E4CF7"/>
    <w:rsid w:val="005E5B81"/>
    <w:rsid w:val="005F1BBE"/>
    <w:rsid w:val="005F2CB1"/>
    <w:rsid w:val="005F2F79"/>
    <w:rsid w:val="005F3025"/>
    <w:rsid w:val="005F569B"/>
    <w:rsid w:val="005F601C"/>
    <w:rsid w:val="005F618C"/>
    <w:rsid w:val="005F70BD"/>
    <w:rsid w:val="00600CE5"/>
    <w:rsid w:val="00600F2A"/>
    <w:rsid w:val="0060283C"/>
    <w:rsid w:val="006040F2"/>
    <w:rsid w:val="00604F14"/>
    <w:rsid w:val="00607624"/>
    <w:rsid w:val="00611B83"/>
    <w:rsid w:val="006121B3"/>
    <w:rsid w:val="006129D3"/>
    <w:rsid w:val="00613257"/>
    <w:rsid w:val="00613B98"/>
    <w:rsid w:val="00615364"/>
    <w:rsid w:val="0061667A"/>
    <w:rsid w:val="0062028A"/>
    <w:rsid w:val="006207A8"/>
    <w:rsid w:val="00620A71"/>
    <w:rsid w:val="00620D80"/>
    <w:rsid w:val="00622265"/>
    <w:rsid w:val="00622917"/>
    <w:rsid w:val="006234A6"/>
    <w:rsid w:val="00624EE3"/>
    <w:rsid w:val="00626A80"/>
    <w:rsid w:val="00630001"/>
    <w:rsid w:val="006311B3"/>
    <w:rsid w:val="0063284C"/>
    <w:rsid w:val="00634966"/>
    <w:rsid w:val="0063506F"/>
    <w:rsid w:val="00636398"/>
    <w:rsid w:val="006368D3"/>
    <w:rsid w:val="00637592"/>
    <w:rsid w:val="006377EC"/>
    <w:rsid w:val="0064151F"/>
    <w:rsid w:val="00641533"/>
    <w:rsid w:val="006415AF"/>
    <w:rsid w:val="0064208D"/>
    <w:rsid w:val="00643475"/>
    <w:rsid w:val="0064396A"/>
    <w:rsid w:val="00643A7C"/>
    <w:rsid w:val="00644A71"/>
    <w:rsid w:val="0064624E"/>
    <w:rsid w:val="006476D7"/>
    <w:rsid w:val="00650AB9"/>
    <w:rsid w:val="0065266D"/>
    <w:rsid w:val="00652936"/>
    <w:rsid w:val="00652E57"/>
    <w:rsid w:val="0065438A"/>
    <w:rsid w:val="00655733"/>
    <w:rsid w:val="00655ACD"/>
    <w:rsid w:val="0065677C"/>
    <w:rsid w:val="00656A92"/>
    <w:rsid w:val="00656DDE"/>
    <w:rsid w:val="00657C6D"/>
    <w:rsid w:val="0066011D"/>
    <w:rsid w:val="006607C0"/>
    <w:rsid w:val="00660DD6"/>
    <w:rsid w:val="006613A6"/>
    <w:rsid w:val="00662064"/>
    <w:rsid w:val="006627A2"/>
    <w:rsid w:val="006634E6"/>
    <w:rsid w:val="00664570"/>
    <w:rsid w:val="006655EE"/>
    <w:rsid w:val="006672D3"/>
    <w:rsid w:val="00667C0A"/>
    <w:rsid w:val="00667EE7"/>
    <w:rsid w:val="00670922"/>
    <w:rsid w:val="00670BE1"/>
    <w:rsid w:val="0067218F"/>
    <w:rsid w:val="00673AC0"/>
    <w:rsid w:val="00673F5A"/>
    <w:rsid w:val="006741F2"/>
    <w:rsid w:val="00674387"/>
    <w:rsid w:val="00674CC3"/>
    <w:rsid w:val="00674F80"/>
    <w:rsid w:val="00675C72"/>
    <w:rsid w:val="006763D8"/>
    <w:rsid w:val="006771F9"/>
    <w:rsid w:val="006776AF"/>
    <w:rsid w:val="006776D7"/>
    <w:rsid w:val="00680CA9"/>
    <w:rsid w:val="00681003"/>
    <w:rsid w:val="006817C9"/>
    <w:rsid w:val="00681AF7"/>
    <w:rsid w:val="00683ECE"/>
    <w:rsid w:val="0068649B"/>
    <w:rsid w:val="006870E1"/>
    <w:rsid w:val="00690D56"/>
    <w:rsid w:val="00691DEF"/>
    <w:rsid w:val="0069457A"/>
    <w:rsid w:val="00694E15"/>
    <w:rsid w:val="0069562B"/>
    <w:rsid w:val="00695FC2"/>
    <w:rsid w:val="00696949"/>
    <w:rsid w:val="00696D65"/>
    <w:rsid w:val="00697052"/>
    <w:rsid w:val="006A22FC"/>
    <w:rsid w:val="006A46FB"/>
    <w:rsid w:val="006A5E28"/>
    <w:rsid w:val="006A6280"/>
    <w:rsid w:val="006A697B"/>
    <w:rsid w:val="006A7AFF"/>
    <w:rsid w:val="006B1816"/>
    <w:rsid w:val="006B2099"/>
    <w:rsid w:val="006B2BBB"/>
    <w:rsid w:val="006B3E02"/>
    <w:rsid w:val="006B4E56"/>
    <w:rsid w:val="006B4F64"/>
    <w:rsid w:val="006B50CF"/>
    <w:rsid w:val="006B67C9"/>
    <w:rsid w:val="006B7BAA"/>
    <w:rsid w:val="006C03B8"/>
    <w:rsid w:val="006C0DB7"/>
    <w:rsid w:val="006C15E0"/>
    <w:rsid w:val="006C41FD"/>
    <w:rsid w:val="006C42ED"/>
    <w:rsid w:val="006C553C"/>
    <w:rsid w:val="006C566E"/>
    <w:rsid w:val="006C5EC9"/>
    <w:rsid w:val="006C6059"/>
    <w:rsid w:val="006C6376"/>
    <w:rsid w:val="006C7522"/>
    <w:rsid w:val="006D03D6"/>
    <w:rsid w:val="006D04C6"/>
    <w:rsid w:val="006D2018"/>
    <w:rsid w:val="006D2043"/>
    <w:rsid w:val="006D2CFB"/>
    <w:rsid w:val="006D41F1"/>
    <w:rsid w:val="006D4549"/>
    <w:rsid w:val="006D4AD4"/>
    <w:rsid w:val="006D5962"/>
    <w:rsid w:val="006D5CF6"/>
    <w:rsid w:val="006D6F08"/>
    <w:rsid w:val="006E062C"/>
    <w:rsid w:val="006E1C82"/>
    <w:rsid w:val="006E2708"/>
    <w:rsid w:val="006E28B7"/>
    <w:rsid w:val="006E2A9B"/>
    <w:rsid w:val="006E3310"/>
    <w:rsid w:val="006E38FA"/>
    <w:rsid w:val="006E3B9F"/>
    <w:rsid w:val="006E49D8"/>
    <w:rsid w:val="006E4E39"/>
    <w:rsid w:val="006E509B"/>
    <w:rsid w:val="006E565E"/>
    <w:rsid w:val="006E673D"/>
    <w:rsid w:val="006E7D3B"/>
    <w:rsid w:val="006F0B25"/>
    <w:rsid w:val="006F1B70"/>
    <w:rsid w:val="006F30D0"/>
    <w:rsid w:val="006F341D"/>
    <w:rsid w:val="006F3CDE"/>
    <w:rsid w:val="006F464A"/>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0DC6"/>
    <w:rsid w:val="0072198F"/>
    <w:rsid w:val="00723A6D"/>
    <w:rsid w:val="007257D0"/>
    <w:rsid w:val="007267DD"/>
    <w:rsid w:val="00726EA6"/>
    <w:rsid w:val="00727208"/>
    <w:rsid w:val="00727680"/>
    <w:rsid w:val="00730D0B"/>
    <w:rsid w:val="0073195D"/>
    <w:rsid w:val="0073202A"/>
    <w:rsid w:val="007348B1"/>
    <w:rsid w:val="0073595C"/>
    <w:rsid w:val="007362A6"/>
    <w:rsid w:val="00736D7D"/>
    <w:rsid w:val="007377AA"/>
    <w:rsid w:val="00740BB8"/>
    <w:rsid w:val="00740E58"/>
    <w:rsid w:val="00741F54"/>
    <w:rsid w:val="00742FCA"/>
    <w:rsid w:val="00743BDC"/>
    <w:rsid w:val="007445A0"/>
    <w:rsid w:val="0074524B"/>
    <w:rsid w:val="00746842"/>
    <w:rsid w:val="00747D8B"/>
    <w:rsid w:val="00750D60"/>
    <w:rsid w:val="00751228"/>
    <w:rsid w:val="00753635"/>
    <w:rsid w:val="007539AB"/>
    <w:rsid w:val="0075462C"/>
    <w:rsid w:val="00756E91"/>
    <w:rsid w:val="007571E1"/>
    <w:rsid w:val="00757A16"/>
    <w:rsid w:val="007604B2"/>
    <w:rsid w:val="00760F08"/>
    <w:rsid w:val="00765281"/>
    <w:rsid w:val="00765940"/>
    <w:rsid w:val="0076680C"/>
    <w:rsid w:val="00766BAD"/>
    <w:rsid w:val="00766D39"/>
    <w:rsid w:val="00766E58"/>
    <w:rsid w:val="007676FF"/>
    <w:rsid w:val="007729A2"/>
    <w:rsid w:val="00772D37"/>
    <w:rsid w:val="00773BBF"/>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CD8"/>
    <w:rsid w:val="00795AE4"/>
    <w:rsid w:val="00795BEA"/>
    <w:rsid w:val="00795C92"/>
    <w:rsid w:val="00796231"/>
    <w:rsid w:val="007A18FD"/>
    <w:rsid w:val="007A1CB3"/>
    <w:rsid w:val="007A21FF"/>
    <w:rsid w:val="007A306F"/>
    <w:rsid w:val="007A43A6"/>
    <w:rsid w:val="007A58A6"/>
    <w:rsid w:val="007B0E8D"/>
    <w:rsid w:val="007B104C"/>
    <w:rsid w:val="007B1462"/>
    <w:rsid w:val="007B28C8"/>
    <w:rsid w:val="007B3D2D"/>
    <w:rsid w:val="007B4FB9"/>
    <w:rsid w:val="007B50AE"/>
    <w:rsid w:val="007B51DF"/>
    <w:rsid w:val="007B5393"/>
    <w:rsid w:val="007B5E59"/>
    <w:rsid w:val="007C05DD"/>
    <w:rsid w:val="007C3D18"/>
    <w:rsid w:val="007C517D"/>
    <w:rsid w:val="007C60BF"/>
    <w:rsid w:val="007C6A07"/>
    <w:rsid w:val="007C6D49"/>
    <w:rsid w:val="007C75A1"/>
    <w:rsid w:val="007C77A5"/>
    <w:rsid w:val="007C7F3A"/>
    <w:rsid w:val="007D04E5"/>
    <w:rsid w:val="007D166C"/>
    <w:rsid w:val="007D1D38"/>
    <w:rsid w:val="007D3632"/>
    <w:rsid w:val="007D3B2B"/>
    <w:rsid w:val="007D5901"/>
    <w:rsid w:val="007D7526"/>
    <w:rsid w:val="007E00F7"/>
    <w:rsid w:val="007E3B42"/>
    <w:rsid w:val="007E4610"/>
    <w:rsid w:val="007E4715"/>
    <w:rsid w:val="007E4BFF"/>
    <w:rsid w:val="007E505B"/>
    <w:rsid w:val="007E629B"/>
    <w:rsid w:val="007E7091"/>
    <w:rsid w:val="007F02A3"/>
    <w:rsid w:val="007F030F"/>
    <w:rsid w:val="007F1E67"/>
    <w:rsid w:val="007F2D40"/>
    <w:rsid w:val="007F332D"/>
    <w:rsid w:val="008019A4"/>
    <w:rsid w:val="0080281E"/>
    <w:rsid w:val="008036B6"/>
    <w:rsid w:val="00803F71"/>
    <w:rsid w:val="00803FAE"/>
    <w:rsid w:val="00804732"/>
    <w:rsid w:val="00804A0A"/>
    <w:rsid w:val="0080605F"/>
    <w:rsid w:val="00807786"/>
    <w:rsid w:val="008108A1"/>
    <w:rsid w:val="00810E31"/>
    <w:rsid w:val="00811269"/>
    <w:rsid w:val="00811FCB"/>
    <w:rsid w:val="008125DF"/>
    <w:rsid w:val="008158D6"/>
    <w:rsid w:val="00817196"/>
    <w:rsid w:val="00817B46"/>
    <w:rsid w:val="00820DD6"/>
    <w:rsid w:val="008235DB"/>
    <w:rsid w:val="00824AB4"/>
    <w:rsid w:val="0082546E"/>
    <w:rsid w:val="00825C42"/>
    <w:rsid w:val="00825D25"/>
    <w:rsid w:val="00826871"/>
    <w:rsid w:val="00827885"/>
    <w:rsid w:val="00827D6F"/>
    <w:rsid w:val="00830F91"/>
    <w:rsid w:val="00831ADD"/>
    <w:rsid w:val="00833D37"/>
    <w:rsid w:val="008376AC"/>
    <w:rsid w:val="00840393"/>
    <w:rsid w:val="00842E92"/>
    <w:rsid w:val="00843F09"/>
    <w:rsid w:val="008444E8"/>
    <w:rsid w:val="00844525"/>
    <w:rsid w:val="00844E80"/>
    <w:rsid w:val="00845372"/>
    <w:rsid w:val="00845685"/>
    <w:rsid w:val="008457A6"/>
    <w:rsid w:val="0084671F"/>
    <w:rsid w:val="00846FE7"/>
    <w:rsid w:val="008477D5"/>
    <w:rsid w:val="008515AA"/>
    <w:rsid w:val="0085256A"/>
    <w:rsid w:val="0085268C"/>
    <w:rsid w:val="00852F59"/>
    <w:rsid w:val="0085318F"/>
    <w:rsid w:val="00853CBE"/>
    <w:rsid w:val="00854E18"/>
    <w:rsid w:val="00856911"/>
    <w:rsid w:val="00856F1E"/>
    <w:rsid w:val="00861626"/>
    <w:rsid w:val="00862294"/>
    <w:rsid w:val="00866190"/>
    <w:rsid w:val="008677F5"/>
    <w:rsid w:val="008677FD"/>
    <w:rsid w:val="008706D4"/>
    <w:rsid w:val="00870F8A"/>
    <w:rsid w:val="008719A4"/>
    <w:rsid w:val="00871D1F"/>
    <w:rsid w:val="00871D23"/>
    <w:rsid w:val="00872781"/>
    <w:rsid w:val="00874312"/>
    <w:rsid w:val="00874322"/>
    <w:rsid w:val="0087437C"/>
    <w:rsid w:val="00874E2F"/>
    <w:rsid w:val="00875CD7"/>
    <w:rsid w:val="00876B4D"/>
    <w:rsid w:val="00877F18"/>
    <w:rsid w:val="0088057B"/>
    <w:rsid w:val="008807B6"/>
    <w:rsid w:val="00886EEA"/>
    <w:rsid w:val="0088722C"/>
    <w:rsid w:val="008876B0"/>
    <w:rsid w:val="00890D60"/>
    <w:rsid w:val="00893341"/>
    <w:rsid w:val="008941E3"/>
    <w:rsid w:val="00894569"/>
    <w:rsid w:val="00894A88"/>
    <w:rsid w:val="00895386"/>
    <w:rsid w:val="008967AB"/>
    <w:rsid w:val="00897539"/>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1A0"/>
    <w:rsid w:val="008B5882"/>
    <w:rsid w:val="008B592A"/>
    <w:rsid w:val="008B7935"/>
    <w:rsid w:val="008B7B5C"/>
    <w:rsid w:val="008C0C99"/>
    <w:rsid w:val="008C2017"/>
    <w:rsid w:val="008C2A33"/>
    <w:rsid w:val="008C4958"/>
    <w:rsid w:val="008C4BAA"/>
    <w:rsid w:val="008C6AE8"/>
    <w:rsid w:val="008C7573"/>
    <w:rsid w:val="008D00A5"/>
    <w:rsid w:val="008D1810"/>
    <w:rsid w:val="008D27B5"/>
    <w:rsid w:val="008D32E1"/>
    <w:rsid w:val="008D34F1"/>
    <w:rsid w:val="008D39D8"/>
    <w:rsid w:val="008D4488"/>
    <w:rsid w:val="008D4A11"/>
    <w:rsid w:val="008D4ACE"/>
    <w:rsid w:val="008D6D1A"/>
    <w:rsid w:val="008E065E"/>
    <w:rsid w:val="008E0927"/>
    <w:rsid w:val="008E1909"/>
    <w:rsid w:val="008E1BD3"/>
    <w:rsid w:val="008E2912"/>
    <w:rsid w:val="008E49FD"/>
    <w:rsid w:val="008E56DB"/>
    <w:rsid w:val="008F121F"/>
    <w:rsid w:val="008F1EAB"/>
    <w:rsid w:val="008F33DC"/>
    <w:rsid w:val="008F4687"/>
    <w:rsid w:val="008F477F"/>
    <w:rsid w:val="008F52E9"/>
    <w:rsid w:val="009013EA"/>
    <w:rsid w:val="0090198B"/>
    <w:rsid w:val="00902350"/>
    <w:rsid w:val="00903182"/>
    <w:rsid w:val="0090336B"/>
    <w:rsid w:val="009053AA"/>
    <w:rsid w:val="00905E37"/>
    <w:rsid w:val="00906939"/>
    <w:rsid w:val="009079D2"/>
    <w:rsid w:val="00910B7D"/>
    <w:rsid w:val="00911267"/>
    <w:rsid w:val="00911DFB"/>
    <w:rsid w:val="00913243"/>
    <w:rsid w:val="009139D9"/>
    <w:rsid w:val="00913CC5"/>
    <w:rsid w:val="00914AD8"/>
    <w:rsid w:val="00914E4E"/>
    <w:rsid w:val="00916079"/>
    <w:rsid w:val="00917CE9"/>
    <w:rsid w:val="00920BF2"/>
    <w:rsid w:val="00922010"/>
    <w:rsid w:val="00924B29"/>
    <w:rsid w:val="009273E6"/>
    <w:rsid w:val="00931BD9"/>
    <w:rsid w:val="00932375"/>
    <w:rsid w:val="00932384"/>
    <w:rsid w:val="00933D0A"/>
    <w:rsid w:val="009368F3"/>
    <w:rsid w:val="00940D4E"/>
    <w:rsid w:val="00941636"/>
    <w:rsid w:val="009428B2"/>
    <w:rsid w:val="00943742"/>
    <w:rsid w:val="009456A4"/>
    <w:rsid w:val="00945C05"/>
    <w:rsid w:val="00946945"/>
    <w:rsid w:val="00947713"/>
    <w:rsid w:val="00950A7D"/>
    <w:rsid w:val="00950DE7"/>
    <w:rsid w:val="0095257E"/>
    <w:rsid w:val="00953920"/>
    <w:rsid w:val="00953D47"/>
    <w:rsid w:val="0095681E"/>
    <w:rsid w:val="009572D4"/>
    <w:rsid w:val="00961921"/>
    <w:rsid w:val="00962F46"/>
    <w:rsid w:val="0096430A"/>
    <w:rsid w:val="00964A1A"/>
    <w:rsid w:val="0096554B"/>
    <w:rsid w:val="0096584A"/>
    <w:rsid w:val="00965D9B"/>
    <w:rsid w:val="009665A0"/>
    <w:rsid w:val="00967A8D"/>
    <w:rsid w:val="009715C2"/>
    <w:rsid w:val="00971EE8"/>
    <w:rsid w:val="00971F08"/>
    <w:rsid w:val="00973731"/>
    <w:rsid w:val="009749E6"/>
    <w:rsid w:val="0097603D"/>
    <w:rsid w:val="009764CE"/>
    <w:rsid w:val="0097680B"/>
    <w:rsid w:val="00976949"/>
    <w:rsid w:val="00980332"/>
    <w:rsid w:val="00980477"/>
    <w:rsid w:val="009815E6"/>
    <w:rsid w:val="009822DE"/>
    <w:rsid w:val="00982734"/>
    <w:rsid w:val="009847D1"/>
    <w:rsid w:val="00985253"/>
    <w:rsid w:val="009853B3"/>
    <w:rsid w:val="009853EA"/>
    <w:rsid w:val="009855F7"/>
    <w:rsid w:val="009859A4"/>
    <w:rsid w:val="0098756F"/>
    <w:rsid w:val="00990630"/>
    <w:rsid w:val="00991761"/>
    <w:rsid w:val="009934CD"/>
    <w:rsid w:val="00994DCA"/>
    <w:rsid w:val="009960EC"/>
    <w:rsid w:val="009970DD"/>
    <w:rsid w:val="009A02EA"/>
    <w:rsid w:val="009A04BF"/>
    <w:rsid w:val="009A052F"/>
    <w:rsid w:val="009A09E4"/>
    <w:rsid w:val="009A0FBA"/>
    <w:rsid w:val="009A1539"/>
    <w:rsid w:val="009A1601"/>
    <w:rsid w:val="009A22A0"/>
    <w:rsid w:val="009A3BB6"/>
    <w:rsid w:val="009A462D"/>
    <w:rsid w:val="009A5CBA"/>
    <w:rsid w:val="009A5D92"/>
    <w:rsid w:val="009A7E94"/>
    <w:rsid w:val="009B1D1F"/>
    <w:rsid w:val="009B1F30"/>
    <w:rsid w:val="009B3AC2"/>
    <w:rsid w:val="009B4DF4"/>
    <w:rsid w:val="009B564E"/>
    <w:rsid w:val="009B6527"/>
    <w:rsid w:val="009B6AEB"/>
    <w:rsid w:val="009B7E87"/>
    <w:rsid w:val="009B7F2D"/>
    <w:rsid w:val="009C0169"/>
    <w:rsid w:val="009C403E"/>
    <w:rsid w:val="009C42E1"/>
    <w:rsid w:val="009C4982"/>
    <w:rsid w:val="009C7E88"/>
    <w:rsid w:val="009D1A1F"/>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EEC"/>
    <w:rsid w:val="00A031D8"/>
    <w:rsid w:val="00A048A8"/>
    <w:rsid w:val="00A04F49"/>
    <w:rsid w:val="00A0633C"/>
    <w:rsid w:val="00A12716"/>
    <w:rsid w:val="00A13357"/>
    <w:rsid w:val="00A13E54"/>
    <w:rsid w:val="00A17631"/>
    <w:rsid w:val="00A178E7"/>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2118"/>
    <w:rsid w:val="00A3448A"/>
    <w:rsid w:val="00A35081"/>
    <w:rsid w:val="00A35C7C"/>
    <w:rsid w:val="00A3610C"/>
    <w:rsid w:val="00A36297"/>
    <w:rsid w:val="00A41E2B"/>
    <w:rsid w:val="00A41EEE"/>
    <w:rsid w:val="00A42FB0"/>
    <w:rsid w:val="00A43624"/>
    <w:rsid w:val="00A45282"/>
    <w:rsid w:val="00A45B74"/>
    <w:rsid w:val="00A45CD1"/>
    <w:rsid w:val="00A46B5B"/>
    <w:rsid w:val="00A46FFC"/>
    <w:rsid w:val="00A47881"/>
    <w:rsid w:val="00A47E2B"/>
    <w:rsid w:val="00A47FCB"/>
    <w:rsid w:val="00A522CB"/>
    <w:rsid w:val="00A52E1D"/>
    <w:rsid w:val="00A53BF7"/>
    <w:rsid w:val="00A53D6B"/>
    <w:rsid w:val="00A545BE"/>
    <w:rsid w:val="00A60CB7"/>
    <w:rsid w:val="00A61499"/>
    <w:rsid w:val="00A61D00"/>
    <w:rsid w:val="00A62A77"/>
    <w:rsid w:val="00A63483"/>
    <w:rsid w:val="00A657D7"/>
    <w:rsid w:val="00A660AC"/>
    <w:rsid w:val="00A67305"/>
    <w:rsid w:val="00A67E6C"/>
    <w:rsid w:val="00A705C1"/>
    <w:rsid w:val="00A7187C"/>
    <w:rsid w:val="00A71B99"/>
    <w:rsid w:val="00A739D0"/>
    <w:rsid w:val="00A73F1B"/>
    <w:rsid w:val="00A74F39"/>
    <w:rsid w:val="00A75372"/>
    <w:rsid w:val="00A761D4"/>
    <w:rsid w:val="00A77EC4"/>
    <w:rsid w:val="00A805AA"/>
    <w:rsid w:val="00A86154"/>
    <w:rsid w:val="00A87946"/>
    <w:rsid w:val="00A92089"/>
    <w:rsid w:val="00A92207"/>
    <w:rsid w:val="00A92879"/>
    <w:rsid w:val="00A9442A"/>
    <w:rsid w:val="00A96A2C"/>
    <w:rsid w:val="00A96B79"/>
    <w:rsid w:val="00A97941"/>
    <w:rsid w:val="00AA016F"/>
    <w:rsid w:val="00AA081F"/>
    <w:rsid w:val="00AA1ED6"/>
    <w:rsid w:val="00AA3168"/>
    <w:rsid w:val="00AA3CF6"/>
    <w:rsid w:val="00AA423A"/>
    <w:rsid w:val="00AA51D6"/>
    <w:rsid w:val="00AA7ACE"/>
    <w:rsid w:val="00AB0BC8"/>
    <w:rsid w:val="00AB0C32"/>
    <w:rsid w:val="00AB11CA"/>
    <w:rsid w:val="00AB14D9"/>
    <w:rsid w:val="00AB33A0"/>
    <w:rsid w:val="00AB4AB8"/>
    <w:rsid w:val="00AB655E"/>
    <w:rsid w:val="00AC007F"/>
    <w:rsid w:val="00AC027A"/>
    <w:rsid w:val="00AC18AC"/>
    <w:rsid w:val="00AC2336"/>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717B"/>
    <w:rsid w:val="00AD7E33"/>
    <w:rsid w:val="00AE0F15"/>
    <w:rsid w:val="00AE27AC"/>
    <w:rsid w:val="00AE40E0"/>
    <w:rsid w:val="00AE4DBA"/>
    <w:rsid w:val="00AE4F07"/>
    <w:rsid w:val="00AE7EF4"/>
    <w:rsid w:val="00AF03BD"/>
    <w:rsid w:val="00AF0F66"/>
    <w:rsid w:val="00AF186D"/>
    <w:rsid w:val="00AF1C5D"/>
    <w:rsid w:val="00AF3162"/>
    <w:rsid w:val="00AF42D7"/>
    <w:rsid w:val="00AF5392"/>
    <w:rsid w:val="00AF5A8F"/>
    <w:rsid w:val="00AF67A3"/>
    <w:rsid w:val="00B00588"/>
    <w:rsid w:val="00B006FE"/>
    <w:rsid w:val="00B007CB"/>
    <w:rsid w:val="00B02AA9"/>
    <w:rsid w:val="00B02FA3"/>
    <w:rsid w:val="00B05084"/>
    <w:rsid w:val="00B05271"/>
    <w:rsid w:val="00B05C1B"/>
    <w:rsid w:val="00B07169"/>
    <w:rsid w:val="00B112A9"/>
    <w:rsid w:val="00B1344E"/>
    <w:rsid w:val="00B14C74"/>
    <w:rsid w:val="00B157F9"/>
    <w:rsid w:val="00B16B61"/>
    <w:rsid w:val="00B17A64"/>
    <w:rsid w:val="00B2025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57B8"/>
    <w:rsid w:val="00B35D88"/>
    <w:rsid w:val="00B35DB0"/>
    <w:rsid w:val="00B372AA"/>
    <w:rsid w:val="00B400DC"/>
    <w:rsid w:val="00B40445"/>
    <w:rsid w:val="00B409E0"/>
    <w:rsid w:val="00B41304"/>
    <w:rsid w:val="00B41888"/>
    <w:rsid w:val="00B4387C"/>
    <w:rsid w:val="00B45A52"/>
    <w:rsid w:val="00B46175"/>
    <w:rsid w:val="00B465A5"/>
    <w:rsid w:val="00B47AA0"/>
    <w:rsid w:val="00B51E7D"/>
    <w:rsid w:val="00B52EF3"/>
    <w:rsid w:val="00B53060"/>
    <w:rsid w:val="00B53999"/>
    <w:rsid w:val="00B548B7"/>
    <w:rsid w:val="00B54B0B"/>
    <w:rsid w:val="00B561C3"/>
    <w:rsid w:val="00B60277"/>
    <w:rsid w:val="00B62C87"/>
    <w:rsid w:val="00B664C7"/>
    <w:rsid w:val="00B66A32"/>
    <w:rsid w:val="00B6759E"/>
    <w:rsid w:val="00B7060C"/>
    <w:rsid w:val="00B739F6"/>
    <w:rsid w:val="00B81093"/>
    <w:rsid w:val="00B81A6C"/>
    <w:rsid w:val="00B833E0"/>
    <w:rsid w:val="00B84049"/>
    <w:rsid w:val="00B85103"/>
    <w:rsid w:val="00B851B5"/>
    <w:rsid w:val="00B85DE5"/>
    <w:rsid w:val="00B90ABF"/>
    <w:rsid w:val="00B90F73"/>
    <w:rsid w:val="00B911EE"/>
    <w:rsid w:val="00B93B59"/>
    <w:rsid w:val="00B9406A"/>
    <w:rsid w:val="00B97237"/>
    <w:rsid w:val="00BA0793"/>
    <w:rsid w:val="00BA2280"/>
    <w:rsid w:val="00BA2A08"/>
    <w:rsid w:val="00BA2EC1"/>
    <w:rsid w:val="00BA3DF6"/>
    <w:rsid w:val="00BA4770"/>
    <w:rsid w:val="00BA56D2"/>
    <w:rsid w:val="00BA5B83"/>
    <w:rsid w:val="00BA76E0"/>
    <w:rsid w:val="00BB04B5"/>
    <w:rsid w:val="00BB23EF"/>
    <w:rsid w:val="00BB2A25"/>
    <w:rsid w:val="00BB3148"/>
    <w:rsid w:val="00BB4DB8"/>
    <w:rsid w:val="00BB51E9"/>
    <w:rsid w:val="00BB6E30"/>
    <w:rsid w:val="00BB7D7C"/>
    <w:rsid w:val="00BC0FDC"/>
    <w:rsid w:val="00BC156D"/>
    <w:rsid w:val="00BC29F9"/>
    <w:rsid w:val="00BC3053"/>
    <w:rsid w:val="00BC4D2E"/>
    <w:rsid w:val="00BC555F"/>
    <w:rsid w:val="00BC5C1C"/>
    <w:rsid w:val="00BC6FA0"/>
    <w:rsid w:val="00BC7D01"/>
    <w:rsid w:val="00BD48AC"/>
    <w:rsid w:val="00BD5E4D"/>
    <w:rsid w:val="00BD5F1A"/>
    <w:rsid w:val="00BD6FCB"/>
    <w:rsid w:val="00BE018E"/>
    <w:rsid w:val="00BE1234"/>
    <w:rsid w:val="00BE1799"/>
    <w:rsid w:val="00BE2FA6"/>
    <w:rsid w:val="00BE333F"/>
    <w:rsid w:val="00BE3CBF"/>
    <w:rsid w:val="00BE6633"/>
    <w:rsid w:val="00BE6C84"/>
    <w:rsid w:val="00BE6DC1"/>
    <w:rsid w:val="00BE7406"/>
    <w:rsid w:val="00BE7603"/>
    <w:rsid w:val="00BF3279"/>
    <w:rsid w:val="00BF52A6"/>
    <w:rsid w:val="00BF59B3"/>
    <w:rsid w:val="00BF73AE"/>
    <w:rsid w:val="00BF74C7"/>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5BB"/>
    <w:rsid w:val="00C146C1"/>
    <w:rsid w:val="00C148BC"/>
    <w:rsid w:val="00C14D4B"/>
    <w:rsid w:val="00C154BB"/>
    <w:rsid w:val="00C15E54"/>
    <w:rsid w:val="00C16191"/>
    <w:rsid w:val="00C16254"/>
    <w:rsid w:val="00C16AA6"/>
    <w:rsid w:val="00C17623"/>
    <w:rsid w:val="00C17E4F"/>
    <w:rsid w:val="00C2555E"/>
    <w:rsid w:val="00C268E6"/>
    <w:rsid w:val="00C27548"/>
    <w:rsid w:val="00C279B5"/>
    <w:rsid w:val="00C27C45"/>
    <w:rsid w:val="00C30252"/>
    <w:rsid w:val="00C32B3C"/>
    <w:rsid w:val="00C3719D"/>
    <w:rsid w:val="00C37CB2"/>
    <w:rsid w:val="00C4055A"/>
    <w:rsid w:val="00C42E00"/>
    <w:rsid w:val="00C44095"/>
    <w:rsid w:val="00C44C0A"/>
    <w:rsid w:val="00C45CF0"/>
    <w:rsid w:val="00C473A5"/>
    <w:rsid w:val="00C52337"/>
    <w:rsid w:val="00C536A1"/>
    <w:rsid w:val="00C54995"/>
    <w:rsid w:val="00C54D41"/>
    <w:rsid w:val="00C54E00"/>
    <w:rsid w:val="00C555EA"/>
    <w:rsid w:val="00C56743"/>
    <w:rsid w:val="00C60532"/>
    <w:rsid w:val="00C605DA"/>
    <w:rsid w:val="00C60783"/>
    <w:rsid w:val="00C63C98"/>
    <w:rsid w:val="00C640B5"/>
    <w:rsid w:val="00C6418B"/>
    <w:rsid w:val="00C64672"/>
    <w:rsid w:val="00C65424"/>
    <w:rsid w:val="00C673A3"/>
    <w:rsid w:val="00C679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757C"/>
    <w:rsid w:val="00CA1ED8"/>
    <w:rsid w:val="00CA598A"/>
    <w:rsid w:val="00CA5D4C"/>
    <w:rsid w:val="00CB0854"/>
    <w:rsid w:val="00CB0891"/>
    <w:rsid w:val="00CB1F63"/>
    <w:rsid w:val="00CB3183"/>
    <w:rsid w:val="00CB4599"/>
    <w:rsid w:val="00CB54F4"/>
    <w:rsid w:val="00CB61E0"/>
    <w:rsid w:val="00CB62DB"/>
    <w:rsid w:val="00CB7170"/>
    <w:rsid w:val="00CC040E"/>
    <w:rsid w:val="00CC0A94"/>
    <w:rsid w:val="00CC111F"/>
    <w:rsid w:val="00CC2011"/>
    <w:rsid w:val="00CC2AA6"/>
    <w:rsid w:val="00CC3785"/>
    <w:rsid w:val="00CC3EA0"/>
    <w:rsid w:val="00CC3F42"/>
    <w:rsid w:val="00CC4738"/>
    <w:rsid w:val="00CC62B9"/>
    <w:rsid w:val="00CC7B45"/>
    <w:rsid w:val="00CD0B59"/>
    <w:rsid w:val="00CD1188"/>
    <w:rsid w:val="00CD2ED1"/>
    <w:rsid w:val="00CD31C0"/>
    <w:rsid w:val="00CD337B"/>
    <w:rsid w:val="00CD481D"/>
    <w:rsid w:val="00CD7C0C"/>
    <w:rsid w:val="00CE0424"/>
    <w:rsid w:val="00CE1440"/>
    <w:rsid w:val="00CE159D"/>
    <w:rsid w:val="00CE7561"/>
    <w:rsid w:val="00CF1354"/>
    <w:rsid w:val="00CF3B1F"/>
    <w:rsid w:val="00CF3BF6"/>
    <w:rsid w:val="00CF625B"/>
    <w:rsid w:val="00CF687E"/>
    <w:rsid w:val="00CF7943"/>
    <w:rsid w:val="00CF7BBA"/>
    <w:rsid w:val="00D0349B"/>
    <w:rsid w:val="00D04B8D"/>
    <w:rsid w:val="00D05582"/>
    <w:rsid w:val="00D056D3"/>
    <w:rsid w:val="00D077C2"/>
    <w:rsid w:val="00D10249"/>
    <w:rsid w:val="00D10CA4"/>
    <w:rsid w:val="00D1134F"/>
    <w:rsid w:val="00D115C3"/>
    <w:rsid w:val="00D11897"/>
    <w:rsid w:val="00D13135"/>
    <w:rsid w:val="00D13E4E"/>
    <w:rsid w:val="00D13E9E"/>
    <w:rsid w:val="00D16DEC"/>
    <w:rsid w:val="00D172EB"/>
    <w:rsid w:val="00D21577"/>
    <w:rsid w:val="00D21BBD"/>
    <w:rsid w:val="00D2379A"/>
    <w:rsid w:val="00D239A7"/>
    <w:rsid w:val="00D23F47"/>
    <w:rsid w:val="00D277E7"/>
    <w:rsid w:val="00D324EC"/>
    <w:rsid w:val="00D33927"/>
    <w:rsid w:val="00D34501"/>
    <w:rsid w:val="00D36E71"/>
    <w:rsid w:val="00D37D87"/>
    <w:rsid w:val="00D40526"/>
    <w:rsid w:val="00D40B33"/>
    <w:rsid w:val="00D42B45"/>
    <w:rsid w:val="00D4318F"/>
    <w:rsid w:val="00D438BF"/>
    <w:rsid w:val="00D440F8"/>
    <w:rsid w:val="00D44C44"/>
    <w:rsid w:val="00D4560F"/>
    <w:rsid w:val="00D50C49"/>
    <w:rsid w:val="00D50ED9"/>
    <w:rsid w:val="00D52E44"/>
    <w:rsid w:val="00D546FF"/>
    <w:rsid w:val="00D55AD5"/>
    <w:rsid w:val="00D561A2"/>
    <w:rsid w:val="00D57225"/>
    <w:rsid w:val="00D576CA"/>
    <w:rsid w:val="00D606AD"/>
    <w:rsid w:val="00D61AF5"/>
    <w:rsid w:val="00D6295C"/>
    <w:rsid w:val="00D637FD"/>
    <w:rsid w:val="00D652B5"/>
    <w:rsid w:val="00D65ACD"/>
    <w:rsid w:val="00D65F0E"/>
    <w:rsid w:val="00D66155"/>
    <w:rsid w:val="00D70078"/>
    <w:rsid w:val="00D708B0"/>
    <w:rsid w:val="00D70BD0"/>
    <w:rsid w:val="00D70FB5"/>
    <w:rsid w:val="00D7169A"/>
    <w:rsid w:val="00D729D6"/>
    <w:rsid w:val="00D73205"/>
    <w:rsid w:val="00D73516"/>
    <w:rsid w:val="00D74406"/>
    <w:rsid w:val="00D7650B"/>
    <w:rsid w:val="00D7675A"/>
    <w:rsid w:val="00D77306"/>
    <w:rsid w:val="00D77B1D"/>
    <w:rsid w:val="00D8021F"/>
    <w:rsid w:val="00D80383"/>
    <w:rsid w:val="00D8093B"/>
    <w:rsid w:val="00D823C6"/>
    <w:rsid w:val="00D824ED"/>
    <w:rsid w:val="00D8327F"/>
    <w:rsid w:val="00D837F0"/>
    <w:rsid w:val="00D851DC"/>
    <w:rsid w:val="00D856F3"/>
    <w:rsid w:val="00D86219"/>
    <w:rsid w:val="00D862A1"/>
    <w:rsid w:val="00D86B4D"/>
    <w:rsid w:val="00D86CA3"/>
    <w:rsid w:val="00D871CE"/>
    <w:rsid w:val="00D87E6E"/>
    <w:rsid w:val="00D9196D"/>
    <w:rsid w:val="00D92067"/>
    <w:rsid w:val="00D92430"/>
    <w:rsid w:val="00D92900"/>
    <w:rsid w:val="00D92982"/>
    <w:rsid w:val="00D96669"/>
    <w:rsid w:val="00DA1AFD"/>
    <w:rsid w:val="00DA305E"/>
    <w:rsid w:val="00DA335F"/>
    <w:rsid w:val="00DA5417"/>
    <w:rsid w:val="00DA56E8"/>
    <w:rsid w:val="00DA5E58"/>
    <w:rsid w:val="00DB03B2"/>
    <w:rsid w:val="00DB0A9F"/>
    <w:rsid w:val="00DB377D"/>
    <w:rsid w:val="00DB409E"/>
    <w:rsid w:val="00DB6774"/>
    <w:rsid w:val="00DB73CE"/>
    <w:rsid w:val="00DC0AD8"/>
    <w:rsid w:val="00DC2D36"/>
    <w:rsid w:val="00DC4EFB"/>
    <w:rsid w:val="00DC53EF"/>
    <w:rsid w:val="00DE1551"/>
    <w:rsid w:val="00DE3F4D"/>
    <w:rsid w:val="00DE4355"/>
    <w:rsid w:val="00DE5608"/>
    <w:rsid w:val="00DE563A"/>
    <w:rsid w:val="00DE58D0"/>
    <w:rsid w:val="00DE654F"/>
    <w:rsid w:val="00DE72D3"/>
    <w:rsid w:val="00DE7486"/>
    <w:rsid w:val="00DF0B6E"/>
    <w:rsid w:val="00DF15E0"/>
    <w:rsid w:val="00DF37A0"/>
    <w:rsid w:val="00DF785A"/>
    <w:rsid w:val="00DF79E1"/>
    <w:rsid w:val="00DF7DEE"/>
    <w:rsid w:val="00E0178E"/>
    <w:rsid w:val="00E02D3E"/>
    <w:rsid w:val="00E04119"/>
    <w:rsid w:val="00E078B0"/>
    <w:rsid w:val="00E110E7"/>
    <w:rsid w:val="00E11B20"/>
    <w:rsid w:val="00E12B44"/>
    <w:rsid w:val="00E16DE0"/>
    <w:rsid w:val="00E17FA2"/>
    <w:rsid w:val="00E22330"/>
    <w:rsid w:val="00E30136"/>
    <w:rsid w:val="00E30B5A"/>
    <w:rsid w:val="00E3123D"/>
    <w:rsid w:val="00E31461"/>
    <w:rsid w:val="00E31D43"/>
    <w:rsid w:val="00E31E94"/>
    <w:rsid w:val="00E32608"/>
    <w:rsid w:val="00E34188"/>
    <w:rsid w:val="00E34B6E"/>
    <w:rsid w:val="00E35336"/>
    <w:rsid w:val="00E35559"/>
    <w:rsid w:val="00E3578B"/>
    <w:rsid w:val="00E37095"/>
    <w:rsid w:val="00E3723A"/>
    <w:rsid w:val="00E37860"/>
    <w:rsid w:val="00E41219"/>
    <w:rsid w:val="00E446F1"/>
    <w:rsid w:val="00E451AC"/>
    <w:rsid w:val="00E46886"/>
    <w:rsid w:val="00E4743B"/>
    <w:rsid w:val="00E47AEF"/>
    <w:rsid w:val="00E5305D"/>
    <w:rsid w:val="00E53B75"/>
    <w:rsid w:val="00E540BB"/>
    <w:rsid w:val="00E54CBB"/>
    <w:rsid w:val="00E54E3B"/>
    <w:rsid w:val="00E57565"/>
    <w:rsid w:val="00E6031B"/>
    <w:rsid w:val="00E6066D"/>
    <w:rsid w:val="00E61FC5"/>
    <w:rsid w:val="00E62624"/>
    <w:rsid w:val="00E62A1A"/>
    <w:rsid w:val="00E63838"/>
    <w:rsid w:val="00E64434"/>
    <w:rsid w:val="00E649A7"/>
    <w:rsid w:val="00E64AA2"/>
    <w:rsid w:val="00E6718A"/>
    <w:rsid w:val="00E67C51"/>
    <w:rsid w:val="00E72D69"/>
    <w:rsid w:val="00E72EFC"/>
    <w:rsid w:val="00E7542F"/>
    <w:rsid w:val="00E758EC"/>
    <w:rsid w:val="00E8234C"/>
    <w:rsid w:val="00E83722"/>
    <w:rsid w:val="00E83AA9"/>
    <w:rsid w:val="00E85928"/>
    <w:rsid w:val="00E85D3C"/>
    <w:rsid w:val="00E87822"/>
    <w:rsid w:val="00E90395"/>
    <w:rsid w:val="00E90AB3"/>
    <w:rsid w:val="00E90E49"/>
    <w:rsid w:val="00E917F9"/>
    <w:rsid w:val="00E92622"/>
    <w:rsid w:val="00E9291C"/>
    <w:rsid w:val="00E93FFE"/>
    <w:rsid w:val="00E94CD0"/>
    <w:rsid w:val="00E94F8A"/>
    <w:rsid w:val="00E957A1"/>
    <w:rsid w:val="00E95D17"/>
    <w:rsid w:val="00E97523"/>
    <w:rsid w:val="00E97DA4"/>
    <w:rsid w:val="00EA0185"/>
    <w:rsid w:val="00EA10E0"/>
    <w:rsid w:val="00EA364E"/>
    <w:rsid w:val="00EA3B2A"/>
    <w:rsid w:val="00EA453F"/>
    <w:rsid w:val="00EA5A5F"/>
    <w:rsid w:val="00EA5F46"/>
    <w:rsid w:val="00EA7A41"/>
    <w:rsid w:val="00EB00EA"/>
    <w:rsid w:val="00EB077B"/>
    <w:rsid w:val="00EB0B0D"/>
    <w:rsid w:val="00EB0D19"/>
    <w:rsid w:val="00EB34BB"/>
    <w:rsid w:val="00EB431A"/>
    <w:rsid w:val="00EB44DA"/>
    <w:rsid w:val="00EB4622"/>
    <w:rsid w:val="00EB4EA2"/>
    <w:rsid w:val="00EB64EC"/>
    <w:rsid w:val="00EC24D5"/>
    <w:rsid w:val="00EC27C6"/>
    <w:rsid w:val="00EC296F"/>
    <w:rsid w:val="00EC39FD"/>
    <w:rsid w:val="00EC3EC3"/>
    <w:rsid w:val="00EC4195"/>
    <w:rsid w:val="00EC4207"/>
    <w:rsid w:val="00EC4410"/>
    <w:rsid w:val="00EC5183"/>
    <w:rsid w:val="00EC5653"/>
    <w:rsid w:val="00EC71CE"/>
    <w:rsid w:val="00EC7E34"/>
    <w:rsid w:val="00ED1006"/>
    <w:rsid w:val="00ED1BFC"/>
    <w:rsid w:val="00ED44C4"/>
    <w:rsid w:val="00ED478D"/>
    <w:rsid w:val="00ED5F46"/>
    <w:rsid w:val="00ED6681"/>
    <w:rsid w:val="00EE045C"/>
    <w:rsid w:val="00EE1183"/>
    <w:rsid w:val="00EE1313"/>
    <w:rsid w:val="00EE1A7A"/>
    <w:rsid w:val="00EE250B"/>
    <w:rsid w:val="00EE3F42"/>
    <w:rsid w:val="00EE4993"/>
    <w:rsid w:val="00EE54E5"/>
    <w:rsid w:val="00EF18FE"/>
    <w:rsid w:val="00EF197F"/>
    <w:rsid w:val="00EF1A07"/>
    <w:rsid w:val="00EF4111"/>
    <w:rsid w:val="00EF506F"/>
    <w:rsid w:val="00EF5787"/>
    <w:rsid w:val="00EF60D0"/>
    <w:rsid w:val="00EF62D3"/>
    <w:rsid w:val="00F011B0"/>
    <w:rsid w:val="00F0528D"/>
    <w:rsid w:val="00F054B2"/>
    <w:rsid w:val="00F05C0F"/>
    <w:rsid w:val="00F06597"/>
    <w:rsid w:val="00F0675F"/>
    <w:rsid w:val="00F06C67"/>
    <w:rsid w:val="00F06D69"/>
    <w:rsid w:val="00F06DFD"/>
    <w:rsid w:val="00F071D1"/>
    <w:rsid w:val="00F07533"/>
    <w:rsid w:val="00F10629"/>
    <w:rsid w:val="00F11414"/>
    <w:rsid w:val="00F14C3E"/>
    <w:rsid w:val="00F15FA5"/>
    <w:rsid w:val="00F2033A"/>
    <w:rsid w:val="00F209B7"/>
    <w:rsid w:val="00F20F5C"/>
    <w:rsid w:val="00F22581"/>
    <w:rsid w:val="00F2376F"/>
    <w:rsid w:val="00F2388C"/>
    <w:rsid w:val="00F243D8"/>
    <w:rsid w:val="00F30828"/>
    <w:rsid w:val="00F313D6"/>
    <w:rsid w:val="00F31AEF"/>
    <w:rsid w:val="00F3238F"/>
    <w:rsid w:val="00F35CDB"/>
    <w:rsid w:val="00F36300"/>
    <w:rsid w:val="00F3693B"/>
    <w:rsid w:val="00F36B02"/>
    <w:rsid w:val="00F40E33"/>
    <w:rsid w:val="00F40F0C"/>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AEB"/>
    <w:rsid w:val="00F67F53"/>
    <w:rsid w:val="00F703BE"/>
    <w:rsid w:val="00F70BCA"/>
    <w:rsid w:val="00F71082"/>
    <w:rsid w:val="00F71F69"/>
    <w:rsid w:val="00F72B72"/>
    <w:rsid w:val="00F72D2A"/>
    <w:rsid w:val="00F7462B"/>
    <w:rsid w:val="00F74BB9"/>
    <w:rsid w:val="00F75582"/>
    <w:rsid w:val="00F76DE8"/>
    <w:rsid w:val="00F76EFA"/>
    <w:rsid w:val="00F772A3"/>
    <w:rsid w:val="00F77CE1"/>
    <w:rsid w:val="00F804BE"/>
    <w:rsid w:val="00F80A29"/>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272F"/>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7D7"/>
    <w:rsid w:val="00FE4C7B"/>
    <w:rsid w:val="00FE518D"/>
    <w:rsid w:val="00FE5633"/>
    <w:rsid w:val="00FE63BF"/>
    <w:rsid w:val="00FE644F"/>
    <w:rsid w:val="00FE6573"/>
    <w:rsid w:val="00FE7336"/>
    <w:rsid w:val="00FE787C"/>
    <w:rsid w:val="00FF181F"/>
    <w:rsid w:val="00FF2222"/>
    <w:rsid w:val="00FF2D6B"/>
    <w:rsid w:val="00FF3240"/>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1541D"/>
    <w:rPr>
      <w:rFonts w:ascii="Times New Roman" w:hAnsi="Times New Roman"/>
      <w:sz w:val="24"/>
      <w:szCs w:val="24"/>
      <w:lang w:val="sv-SE" w:eastAsia="zh-CN"/>
    </w:rPr>
  </w:style>
  <w:style w:type="paragraph" w:styleId="1">
    <w:name w:val="heading 1"/>
    <w:aliases w:val="NMP Heading 1,H1,h11,h12,h13,h14,h15,h16,app heading 1,l1,Memo Heading 1,Heading 1_a,heading 1,h17,h111,h121,h131,h141,h151,h161,h18,h112,h122,h132,h142,h152,h162,h19,h113,h123,h133,h143,h153,h163"/>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1"/>
    <w:link w:val="3Char"/>
    <w:qFormat/>
    <w:rsid w:val="008D00A5"/>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rsid w:val="008D00A5"/>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styleId="afe">
    <w:name w:val="Subtitle"/>
    <w:basedOn w:val="a1"/>
    <w:next w:val="a1"/>
    <w:link w:val="Char9"/>
    <w:qFormat/>
    <w:rsid w:val="000E3BC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2"/>
    <w:link w:val="afe"/>
    <w:rsid w:val="000E3BC1"/>
    <w:rPr>
      <w:rFonts w:asciiTheme="majorHAnsi" w:eastAsia="宋体" w:hAnsiTheme="majorHAnsi" w:cstheme="majorBidi"/>
      <w:b/>
      <w:bCs/>
      <w:kern w:val="28"/>
      <w:sz w:val="32"/>
      <w:szCs w:val="32"/>
      <w:lang w:val="sv-SE" w:eastAsia="zh-CN"/>
    </w:rPr>
  </w:style>
  <w:style w:type="paragraph" w:customStyle="1" w:styleId="xxx">
    <w:name w:val="x.x.x"/>
    <w:basedOn w:val="31"/>
    <w:link w:val="xxxChar"/>
    <w:qFormat/>
    <w:rsid w:val="000E3BC1"/>
  </w:style>
  <w:style w:type="character" w:customStyle="1" w:styleId="xxxChar">
    <w:name w:val="x.x.x Char"/>
    <w:basedOn w:val="3Char"/>
    <w:link w:val="xxx"/>
    <w:rsid w:val="000E3BC1"/>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3041</Words>
  <Characters>17338</Characters>
  <Application>Microsoft Office Word</Application>
  <DocSecurity>0</DocSecurity>
  <Lines>144</Lines>
  <Paragraphs>40</Paragraphs>
  <ScaleCrop>false</ScaleCrop>
  <LinksUpToDate>false</LinksUpToDate>
  <CharactersWithSpaces>20339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2022-04-29T08:45:00Z</dcterms:created>
  <dcterms:modified xsi:type="dcterms:W3CDTF">2023-04-07T09:37:00Z</dcterms:modified>
</cp:coreProperties>
</file>